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hAnsi="黑体" w:eastAsia="黑体" w:cs="宋体"/>
          <w:sz w:val="36"/>
          <w:szCs w:val="36"/>
        </w:rPr>
      </w:pPr>
      <w:r>
        <w:rPr>
          <w:rFonts w:hint="eastAsia" w:ascii="黑体" w:hAnsi="黑体" w:eastAsia="黑体" w:cs="宋体"/>
          <w:sz w:val="36"/>
          <w:szCs w:val="36"/>
        </w:rPr>
        <w:t>《杭州市人工影响天气高质量发</w:t>
      </w:r>
      <w:r>
        <w:rPr>
          <w:rFonts w:ascii="黑体" w:hAnsi="黑体" w:eastAsia="黑体" w:cs="宋体"/>
          <w:sz w:val="36"/>
          <w:szCs w:val="36"/>
        </w:rPr>
        <w:t>展</w:t>
      </w:r>
      <w:r>
        <w:rPr>
          <w:rFonts w:hint="eastAsia" w:ascii="黑体" w:hAnsi="黑体" w:eastAsia="黑体" w:cs="宋体"/>
          <w:sz w:val="36"/>
          <w:szCs w:val="36"/>
        </w:rPr>
        <w:t>行动计划</w:t>
      </w:r>
    </w:p>
    <w:p>
      <w:pPr>
        <w:spacing w:line="540" w:lineRule="exact"/>
        <w:jc w:val="center"/>
        <w:rPr>
          <w:rFonts w:ascii="黑体" w:hAnsi="黑体" w:eastAsia="黑体" w:cs="宋体"/>
          <w:sz w:val="36"/>
          <w:szCs w:val="36"/>
          <w:lang w:val="en-US"/>
        </w:rPr>
      </w:pPr>
      <w:r>
        <w:rPr>
          <w:rFonts w:hint="eastAsia" w:ascii="黑体" w:hAnsi="黑体" w:eastAsia="黑体" w:cs="宋体"/>
          <w:sz w:val="36"/>
          <w:szCs w:val="36"/>
        </w:rPr>
        <w:t>（</w:t>
      </w:r>
      <w:r>
        <w:rPr>
          <w:rFonts w:ascii="黑体" w:hAnsi="黑体" w:eastAsia="黑体" w:cs="宋体"/>
          <w:sz w:val="36"/>
          <w:szCs w:val="36"/>
        </w:rPr>
        <w:t>2022-2025年</w:t>
      </w:r>
      <w:r>
        <w:rPr>
          <w:rFonts w:hint="eastAsia" w:ascii="黑体" w:hAnsi="黑体" w:eastAsia="黑体" w:cs="宋体"/>
          <w:sz w:val="36"/>
          <w:szCs w:val="36"/>
        </w:rPr>
        <w:t>）</w:t>
      </w:r>
      <w:r>
        <w:rPr>
          <w:rFonts w:ascii="黑体" w:hAnsi="黑体" w:eastAsia="黑体" w:cs="宋体"/>
          <w:sz w:val="36"/>
          <w:szCs w:val="36"/>
        </w:rPr>
        <w:t>》</w:t>
      </w:r>
      <w:r>
        <w:rPr>
          <w:rFonts w:hint="eastAsia" w:ascii="黑体" w:hAnsi="黑体" w:eastAsia="黑体" w:cs="宋体"/>
          <w:sz w:val="36"/>
          <w:szCs w:val="36"/>
          <w:lang w:val="en-US" w:eastAsia="zh-CN"/>
        </w:rPr>
        <w:t>起草说明</w:t>
      </w:r>
    </w:p>
    <w:p>
      <w:pPr>
        <w:spacing w:line="540" w:lineRule="exact"/>
        <w:rPr>
          <w:rFonts w:ascii="黑体" w:hAnsi="黑体" w:eastAsia="黑体" w:cs="宋体"/>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ascii="黑体" w:hAnsi="黑体" w:eastAsia="黑体" w:cs="宋体"/>
          <w:sz w:val="30"/>
          <w:szCs w:val="30"/>
        </w:rPr>
      </w:pPr>
      <w:r>
        <w:rPr>
          <w:rFonts w:hint="eastAsia" w:ascii="黑体" w:hAnsi="黑体" w:eastAsia="黑体" w:cs="宋体"/>
          <w:sz w:val="30"/>
          <w:szCs w:val="30"/>
        </w:rPr>
        <w:t xml:space="preserve">    一、编制背景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Times New Roman" w:eastAsia="仿宋_GB2312" w:cs="Times New Roman"/>
          <w:sz w:val="30"/>
          <w:szCs w:val="30"/>
        </w:rPr>
      </w:pPr>
      <w:r>
        <w:rPr>
          <w:rFonts w:hint="eastAsia" w:ascii="仿宋" w:hAnsi="仿宋" w:eastAsia="仿宋" w:cs="宋体"/>
          <w:b/>
          <w:bCs/>
          <w:sz w:val="30"/>
          <w:szCs w:val="30"/>
        </w:rPr>
        <w:t xml:space="preserve">  </w:t>
      </w:r>
      <w:r>
        <w:rPr>
          <w:rFonts w:hint="eastAsia" w:ascii="仿宋_GB2312" w:hAnsi="Times New Roman" w:eastAsia="仿宋_GB2312" w:cs="Times New Roman"/>
          <w:sz w:val="30"/>
          <w:szCs w:val="30"/>
        </w:rPr>
        <w:t xml:space="preserve"> （一）2020年11月24日，国务院办公厅印发《关于推进人工影响天气工作高质量发展的意见》（国办发〔2020〕47号），2021年11月17日省政府</w:t>
      </w:r>
      <w:r>
        <w:rPr>
          <w:rFonts w:hint="eastAsia" w:ascii="仿宋_GB2312" w:hAnsi="Times New Roman" w:eastAsia="仿宋_GB2312" w:cs="Times New Roman"/>
          <w:sz w:val="30"/>
          <w:szCs w:val="30"/>
          <w:lang w:val="en-US" w:eastAsia="zh-CN"/>
        </w:rPr>
        <w:t>办公厅</w:t>
      </w:r>
      <w:r>
        <w:rPr>
          <w:rFonts w:hint="eastAsia" w:ascii="仿宋_GB2312" w:hAnsi="Times New Roman" w:eastAsia="仿宋_GB2312" w:cs="Times New Roman"/>
          <w:sz w:val="30"/>
          <w:szCs w:val="30"/>
        </w:rPr>
        <w:t>印发了《关于推进人工影响天气工作高质量发展的实施意见》》(浙政办发〔2021〕63号)，提出了“十四五”期间宏伟蓝图和2035年远景目标</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各地需要结合实际抓好贯彻落实。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eastAsia" w:ascii="仿宋_GB2312" w:hAnsi="Times New Roman" w:eastAsia="仿宋_GB2312" w:cs="Times New Roman"/>
          <w:sz w:val="30"/>
          <w:szCs w:val="30"/>
        </w:rPr>
      </w:pPr>
      <w:r>
        <w:rPr>
          <w:rFonts w:hint="eastAsia" w:ascii="楷体" w:hAnsi="楷体" w:eastAsia="楷体" w:cs="楷体"/>
          <w:sz w:val="30"/>
          <w:szCs w:val="30"/>
        </w:rPr>
        <w:t xml:space="preserve">    </w:t>
      </w:r>
      <w:r>
        <w:rPr>
          <w:rFonts w:hint="eastAsia" w:ascii="仿宋_GB2312" w:hAnsi="Times New Roman" w:eastAsia="仿宋_GB2312" w:cs="Times New Roman"/>
          <w:sz w:val="30"/>
          <w:szCs w:val="30"/>
        </w:rPr>
        <w:t>（二）1958年</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lang w:val="en-US" w:eastAsia="zh-CN"/>
        </w:rPr>
        <w:t>我国在</w:t>
      </w:r>
      <w:r>
        <w:rPr>
          <w:rFonts w:hint="eastAsia" w:ascii="仿宋_GB2312" w:hAnsi="Times New Roman" w:eastAsia="仿宋_GB2312" w:cs="Times New Roman"/>
          <w:sz w:val="30"/>
          <w:szCs w:val="30"/>
        </w:rPr>
        <w:t>千岛湖上空首次开展飞机人工降雨试验。1986年，桐庐遭受历史罕见的严重干旱，我市</w:t>
      </w:r>
      <w:r>
        <w:rPr>
          <w:rFonts w:hint="eastAsia" w:ascii="仿宋_GB2312" w:hAnsi="Times New Roman" w:eastAsia="仿宋_GB2312" w:cs="Times New Roman"/>
          <w:sz w:val="30"/>
          <w:szCs w:val="30"/>
          <w:lang w:val="en-US" w:eastAsia="zh-CN"/>
        </w:rPr>
        <w:t>成功实施了</w:t>
      </w:r>
      <w:r>
        <w:rPr>
          <w:rFonts w:hint="eastAsia" w:ascii="仿宋_GB2312" w:hAnsi="Times New Roman" w:eastAsia="仿宋_GB2312" w:cs="Times New Roman"/>
          <w:sz w:val="30"/>
          <w:szCs w:val="30"/>
        </w:rPr>
        <w:t>首次人工</w:t>
      </w:r>
      <w:r>
        <w:rPr>
          <w:rFonts w:hint="eastAsia" w:ascii="仿宋_GB2312" w:hAnsi="Times New Roman" w:eastAsia="仿宋_GB2312" w:cs="Times New Roman"/>
          <w:sz w:val="30"/>
          <w:szCs w:val="30"/>
          <w:lang w:val="en-US" w:eastAsia="zh-CN"/>
        </w:rPr>
        <w:t>增</w:t>
      </w:r>
      <w:r>
        <w:rPr>
          <w:rFonts w:hint="eastAsia" w:ascii="仿宋_GB2312" w:hAnsi="Times New Roman" w:eastAsia="仿宋_GB2312" w:cs="Times New Roman"/>
          <w:sz w:val="30"/>
          <w:szCs w:val="30"/>
        </w:rPr>
        <w:t>雨。</w:t>
      </w:r>
      <w:r>
        <w:rPr>
          <w:rFonts w:hint="eastAsia" w:ascii="仿宋_GB2312" w:hAnsi="Times New Roman" w:eastAsia="仿宋_GB2312" w:cs="Times New Roman"/>
          <w:sz w:val="30"/>
          <w:szCs w:val="30"/>
          <w:lang w:val="en-US" w:eastAsia="zh-CN"/>
        </w:rPr>
        <w:t>杭州</w:t>
      </w:r>
      <w:r>
        <w:rPr>
          <w:rFonts w:hint="eastAsia" w:ascii="仿宋_GB2312" w:hAnsi="Times New Roman" w:eastAsia="仿宋_GB2312" w:cs="Times New Roman"/>
          <w:sz w:val="30"/>
          <w:szCs w:val="30"/>
        </w:rPr>
        <w:t>人工影响天气工作经过近40年发展，经历多次大范围高温干旱和2016年G20峰会保障，在保障生态文明建设、防灾减灾、水资源补给和重大活动等方面取得积极进展</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为新一轮高质量发展奠定了扎实的工作基础。</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00" w:firstLineChars="200"/>
        <w:jc w:val="both"/>
        <w:textAlignment w:val="auto"/>
        <w:rPr>
          <w:rFonts w:ascii="仿宋_GB2312" w:hAnsi="Times New Roman" w:eastAsia="仿宋_GB2312" w:cs="Times New Roman"/>
          <w:sz w:val="30"/>
          <w:szCs w:val="30"/>
        </w:rPr>
      </w:pPr>
      <w:r>
        <w:rPr>
          <w:rFonts w:hint="eastAsia" w:ascii="仿宋_GB2312" w:hAnsi="Times New Roman" w:eastAsia="仿宋_GB2312" w:cs="Times New Roman"/>
          <w:sz w:val="30"/>
          <w:szCs w:val="30"/>
        </w:rPr>
        <w:t>杭州属典型的亚热带季风气候区，干旱发生</w:t>
      </w:r>
      <w:r>
        <w:rPr>
          <w:rFonts w:hint="eastAsia" w:ascii="仿宋_GB2312" w:hAnsi="Times New Roman" w:eastAsia="仿宋_GB2312" w:cs="Times New Roman"/>
          <w:sz w:val="30"/>
          <w:szCs w:val="30"/>
          <w:lang w:val="en-US" w:eastAsia="zh-CN"/>
        </w:rPr>
        <w:t>频率高，</w:t>
      </w:r>
      <w:r>
        <w:rPr>
          <w:rFonts w:hint="eastAsia" w:ascii="仿宋_GB2312" w:hAnsi="Times New Roman" w:eastAsia="仿宋_GB2312" w:cs="Times New Roman"/>
          <w:sz w:val="30"/>
          <w:szCs w:val="30"/>
        </w:rPr>
        <w:t>各地增雨抗旱</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水库增水保民生</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森林防火增雨</w:t>
      </w:r>
      <w:r>
        <w:rPr>
          <w:rFonts w:hint="eastAsia" w:ascii="仿宋_GB2312" w:hAnsi="Times New Roman" w:eastAsia="仿宋_GB2312" w:cs="Times New Roman"/>
          <w:sz w:val="30"/>
          <w:szCs w:val="30"/>
          <w:lang w:val="en-US" w:eastAsia="zh-CN"/>
        </w:rPr>
        <w:t>等</w:t>
      </w:r>
      <w:r>
        <w:rPr>
          <w:rFonts w:hint="eastAsia" w:ascii="仿宋_GB2312" w:hAnsi="Times New Roman" w:eastAsia="仿宋_GB2312" w:cs="Times New Roman"/>
          <w:sz w:val="30"/>
          <w:szCs w:val="30"/>
        </w:rPr>
        <w:t>需求</w:t>
      </w:r>
      <w:r>
        <w:rPr>
          <w:rFonts w:hint="eastAsia" w:ascii="仿宋_GB2312" w:hAnsi="Times New Roman" w:eastAsia="仿宋_GB2312" w:cs="Times New Roman"/>
          <w:sz w:val="30"/>
          <w:szCs w:val="30"/>
          <w:lang w:val="en-US" w:eastAsia="zh-CN"/>
        </w:rPr>
        <w:t>强烈</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千岛湖特别生态保护区</w:t>
      </w:r>
      <w:r>
        <w:rPr>
          <w:rFonts w:hint="eastAsia" w:ascii="仿宋_GB2312" w:hAnsi="Times New Roman" w:eastAsia="仿宋_GB2312" w:cs="Times New Roman"/>
          <w:sz w:val="30"/>
          <w:szCs w:val="30"/>
          <w:lang w:val="en-US" w:eastAsia="zh-CN"/>
        </w:rPr>
        <w:t>对常态化</w:t>
      </w:r>
      <w:r>
        <w:rPr>
          <w:rFonts w:hint="eastAsia" w:ascii="仿宋_GB2312" w:hAnsi="Times New Roman" w:eastAsia="仿宋_GB2312" w:cs="Times New Roman"/>
          <w:sz w:val="30"/>
          <w:szCs w:val="30"/>
        </w:rPr>
        <w:t>人工增雨改善水质、空气质量</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生态环境修复</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lang w:val="en-US" w:eastAsia="zh-CN"/>
        </w:rPr>
        <w:t>长三角城市群供水等</w:t>
      </w:r>
      <w:r>
        <w:rPr>
          <w:rFonts w:hint="eastAsia" w:ascii="仿宋_GB2312" w:hAnsi="Times New Roman" w:eastAsia="仿宋_GB2312" w:cs="Times New Roman"/>
          <w:sz w:val="30"/>
          <w:szCs w:val="30"/>
        </w:rPr>
        <w:t>需求旺盛。此外，</w:t>
      </w:r>
      <w:r>
        <w:rPr>
          <w:rFonts w:hint="eastAsia" w:ascii="仿宋_GB2312" w:hAnsi="Times New Roman" w:eastAsia="仿宋_GB2312" w:cs="Times New Roman"/>
          <w:sz w:val="30"/>
          <w:szCs w:val="30"/>
          <w:lang w:val="en-US" w:eastAsia="zh-CN"/>
        </w:rPr>
        <w:t>杭州</w:t>
      </w:r>
      <w:r>
        <w:rPr>
          <w:rFonts w:hint="eastAsia" w:ascii="仿宋_GB2312" w:hAnsi="Times New Roman" w:eastAsia="仿宋_GB2312" w:cs="Times New Roman"/>
          <w:sz w:val="30"/>
          <w:szCs w:val="30"/>
        </w:rPr>
        <w:t>保障</w:t>
      </w:r>
      <w:r>
        <w:rPr>
          <w:rFonts w:hint="eastAsia" w:ascii="仿宋_GB2312" w:hAnsi="Times New Roman" w:eastAsia="仿宋_GB2312" w:cs="Times New Roman"/>
          <w:sz w:val="30"/>
          <w:szCs w:val="30"/>
          <w:lang w:val="en-US" w:eastAsia="zh-CN"/>
        </w:rPr>
        <w:t>特别</w:t>
      </w:r>
      <w:r>
        <w:rPr>
          <w:rFonts w:hint="eastAsia" w:ascii="仿宋_GB2312" w:hAnsi="Times New Roman" w:eastAsia="仿宋_GB2312" w:cs="Times New Roman"/>
          <w:sz w:val="30"/>
          <w:szCs w:val="30"/>
        </w:rPr>
        <w:t>重大活动的</w:t>
      </w:r>
      <w:r>
        <w:rPr>
          <w:rFonts w:hint="eastAsia" w:ascii="仿宋_GB2312" w:hAnsi="Times New Roman" w:eastAsia="仿宋_GB2312" w:cs="Times New Roman"/>
          <w:sz w:val="30"/>
          <w:szCs w:val="30"/>
          <w:lang w:val="en-US" w:eastAsia="zh-CN"/>
        </w:rPr>
        <w:t>要求</w:t>
      </w:r>
      <w:r>
        <w:rPr>
          <w:rFonts w:hint="eastAsia" w:ascii="仿宋_GB2312" w:hAnsi="Times New Roman" w:eastAsia="仿宋_GB2312" w:cs="Times New Roman"/>
          <w:sz w:val="30"/>
          <w:szCs w:val="30"/>
        </w:rPr>
        <w:t>也越来越高</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rPr>
        <w:t>迫切</w:t>
      </w:r>
      <w:r>
        <w:rPr>
          <w:rFonts w:hint="eastAsia" w:ascii="仿宋_GB2312" w:hAnsi="Times New Roman" w:eastAsia="仿宋_GB2312" w:cs="Times New Roman"/>
          <w:sz w:val="30"/>
          <w:szCs w:val="30"/>
          <w:lang w:val="en-US" w:eastAsia="zh-CN"/>
        </w:rPr>
        <w:t>需要</w:t>
      </w:r>
      <w:r>
        <w:rPr>
          <w:rFonts w:hint="eastAsia" w:ascii="仿宋_GB2312" w:hAnsi="Times New Roman" w:eastAsia="仿宋_GB2312" w:cs="Times New Roman"/>
          <w:sz w:val="30"/>
          <w:szCs w:val="30"/>
        </w:rPr>
        <w:t>认真谋划，积极推进高质量发展</w:t>
      </w:r>
      <w:r>
        <w:rPr>
          <w:rFonts w:hint="eastAsia" w:ascii="仿宋_GB2312" w:hAnsi="Times New Roman" w:eastAsia="仿宋_GB2312" w:cs="Times New Roman"/>
          <w:sz w:val="30"/>
          <w:szCs w:val="30"/>
          <w:lang w:eastAsia="zh-CN"/>
        </w:rPr>
        <w:t>，</w:t>
      </w:r>
      <w:r>
        <w:rPr>
          <w:rFonts w:hint="eastAsia" w:ascii="仿宋_GB2312" w:hAnsi="Times New Roman" w:eastAsia="仿宋_GB2312" w:cs="Times New Roman"/>
          <w:sz w:val="30"/>
          <w:szCs w:val="30"/>
          <w:lang w:val="en-US" w:eastAsia="zh-CN"/>
        </w:rPr>
        <w:t>提升</w:t>
      </w:r>
      <w:r>
        <w:rPr>
          <w:rFonts w:hint="eastAsia" w:ascii="仿宋_GB2312" w:hAnsi="Times New Roman" w:eastAsia="仿宋_GB2312" w:cs="Times New Roman"/>
          <w:sz w:val="30"/>
          <w:szCs w:val="30"/>
        </w:rPr>
        <w:t>人工影响天气工作</w:t>
      </w:r>
      <w:r>
        <w:rPr>
          <w:rFonts w:hint="eastAsia" w:ascii="仿宋_GB2312" w:hAnsi="Times New Roman" w:eastAsia="仿宋_GB2312" w:cs="Times New Roman"/>
          <w:sz w:val="30"/>
          <w:szCs w:val="30"/>
          <w:lang w:val="en-US" w:eastAsia="zh-CN"/>
        </w:rPr>
        <w:t>的保障服务能力。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rPr>
          <w:rFonts w:ascii="仿宋" w:hAnsi="仿宋" w:eastAsia="仿宋" w:cs="宋体"/>
          <w:sz w:val="30"/>
          <w:szCs w:val="30"/>
        </w:rPr>
      </w:pPr>
      <w:r>
        <w:rPr>
          <w:rFonts w:hint="eastAsia" w:ascii="仿宋" w:hAnsi="仿宋" w:eastAsia="仿宋" w:cs="宋体"/>
          <w:sz w:val="30"/>
          <w:szCs w:val="30"/>
        </w:rPr>
        <w:t>（四）按照对标先进、对标高质量发展的要求，专题调研了黑龙江、吉林等“全国人影大省”及泉城济南、省内宁波和金华等先进市地的</w:t>
      </w:r>
      <w:r>
        <w:rPr>
          <w:rFonts w:hint="eastAsia" w:ascii="仿宋_GB2312" w:hAnsi="Times New Roman" w:eastAsia="仿宋_GB2312" w:cs="Times New Roman"/>
          <w:sz w:val="30"/>
          <w:szCs w:val="30"/>
        </w:rPr>
        <w:t>人工影响天气</w:t>
      </w:r>
      <w:r>
        <w:rPr>
          <w:rFonts w:hint="eastAsia" w:ascii="仿宋" w:hAnsi="仿宋" w:eastAsia="仿宋" w:cs="宋体"/>
          <w:sz w:val="30"/>
          <w:szCs w:val="30"/>
        </w:rPr>
        <w:t>发展</w:t>
      </w:r>
      <w:r>
        <w:rPr>
          <w:rFonts w:hint="eastAsia" w:ascii="仿宋" w:hAnsi="仿宋" w:eastAsia="仿宋" w:cs="宋体"/>
          <w:sz w:val="30"/>
          <w:szCs w:val="30"/>
          <w:lang w:val="en-US" w:eastAsia="zh-CN"/>
        </w:rPr>
        <w:t>经验，综合我市发</w:t>
      </w:r>
      <w:r>
        <w:rPr>
          <w:rFonts w:hint="eastAsia" w:ascii="仿宋" w:hAnsi="仿宋" w:eastAsia="仿宋" w:cs="宋体"/>
          <w:sz w:val="30"/>
          <w:szCs w:val="30"/>
        </w:rPr>
        <w:t>展需求</w:t>
      </w:r>
      <w:r>
        <w:rPr>
          <w:rFonts w:hint="eastAsia" w:ascii="仿宋" w:hAnsi="仿宋" w:eastAsia="仿宋" w:cs="宋体"/>
          <w:sz w:val="30"/>
          <w:szCs w:val="30"/>
          <w:lang w:eastAsia="zh-CN"/>
        </w:rPr>
        <w:t>、</w:t>
      </w:r>
      <w:r>
        <w:rPr>
          <w:rFonts w:hint="eastAsia" w:ascii="仿宋" w:hAnsi="仿宋" w:eastAsia="仿宋" w:cs="宋体"/>
          <w:sz w:val="30"/>
          <w:szCs w:val="30"/>
        </w:rPr>
        <w:t>基础现状</w:t>
      </w:r>
      <w:r>
        <w:rPr>
          <w:rFonts w:hint="eastAsia" w:ascii="仿宋" w:hAnsi="仿宋" w:eastAsia="仿宋" w:cs="宋体"/>
          <w:sz w:val="30"/>
          <w:szCs w:val="30"/>
          <w:lang w:eastAsia="zh-CN"/>
        </w:rPr>
        <w:t>，</w:t>
      </w:r>
      <w:r>
        <w:rPr>
          <w:rFonts w:hint="eastAsia" w:ascii="仿宋" w:hAnsi="仿宋" w:eastAsia="仿宋" w:cs="宋体"/>
          <w:sz w:val="30"/>
          <w:szCs w:val="30"/>
        </w:rPr>
        <w:t>认为杭州</w:t>
      </w:r>
      <w:r>
        <w:rPr>
          <w:rFonts w:hint="eastAsia" w:ascii="仿宋_GB2312" w:hAnsi="Times New Roman" w:eastAsia="仿宋_GB2312" w:cs="Times New Roman"/>
          <w:sz w:val="30"/>
          <w:szCs w:val="30"/>
        </w:rPr>
        <w:t>人工影响天气工作</w:t>
      </w:r>
      <w:r>
        <w:rPr>
          <w:rFonts w:hint="eastAsia" w:ascii="仿宋" w:hAnsi="仿宋" w:eastAsia="仿宋" w:cs="宋体"/>
          <w:sz w:val="30"/>
          <w:szCs w:val="30"/>
        </w:rPr>
        <w:t>起步较早、基础扎实、需求旺盛，完全有能力在这一轮高质量发展中成为“全国人影强市”</w:t>
      </w:r>
      <w:r>
        <w:rPr>
          <w:rFonts w:hint="eastAsia" w:ascii="仿宋" w:hAnsi="仿宋" w:eastAsia="仿宋" w:cs="宋体"/>
          <w:sz w:val="30"/>
          <w:szCs w:val="30"/>
          <w:lang w:eastAsia="zh-CN"/>
        </w:rPr>
        <w:t>，</w:t>
      </w:r>
      <w:r>
        <w:rPr>
          <w:rFonts w:hint="eastAsia" w:ascii="仿宋" w:hAnsi="仿宋" w:eastAsia="仿宋" w:cs="宋体"/>
          <w:sz w:val="30"/>
          <w:szCs w:val="30"/>
          <w:lang w:val="en-US" w:eastAsia="zh-CN"/>
        </w:rPr>
        <w:t>计划</w:t>
      </w:r>
      <w:r>
        <w:rPr>
          <w:rFonts w:hint="eastAsia" w:ascii="仿宋" w:hAnsi="仿宋" w:eastAsia="仿宋" w:cs="宋体"/>
          <w:sz w:val="30"/>
          <w:szCs w:val="30"/>
        </w:rPr>
        <w:t>用四年时间，按照高质量发展要求围绕需求调整布局、提升能力，到2025年完成“全国人影强市”的工作基础、业务体系和机制体制建设，2025-2035年按照国办发〔2020〕47号、浙政办发〔2021〕63号文件确定的发展目标细化任务，纳入“十五五”、“十六五”地方经济和社会事业发展规划，通过持续推进、提升能力、发挥效益，全面建成“全国人影强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ascii="黑体" w:hAnsi="黑体" w:eastAsia="黑体" w:cs="宋体"/>
          <w:sz w:val="30"/>
          <w:szCs w:val="30"/>
        </w:rPr>
      </w:pPr>
      <w:r>
        <w:rPr>
          <w:rFonts w:hint="eastAsia" w:ascii="黑体" w:hAnsi="黑体" w:eastAsia="黑体" w:cs="宋体"/>
          <w:sz w:val="30"/>
          <w:szCs w:val="30"/>
        </w:rPr>
        <w:t xml:space="preserve">     二、编制过程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5"/>
        <w:jc w:val="both"/>
        <w:textAlignment w:val="auto"/>
        <w:rPr>
          <w:rFonts w:ascii="仿宋" w:hAnsi="仿宋" w:eastAsia="仿宋" w:cs="宋体"/>
          <w:sz w:val="30"/>
          <w:szCs w:val="30"/>
        </w:rPr>
      </w:pPr>
      <w:r>
        <w:rPr>
          <w:rFonts w:hint="eastAsia" w:ascii="楷体" w:hAnsi="楷体" w:eastAsia="楷体" w:cs="楷体"/>
          <w:sz w:val="30"/>
          <w:szCs w:val="30"/>
        </w:rPr>
        <w:t>（一）专题调研，对标先进、对标高质量发展明思路。</w:t>
      </w:r>
      <w:r>
        <w:rPr>
          <w:rFonts w:hint="eastAsia" w:ascii="仿宋" w:hAnsi="仿宋" w:eastAsia="仿宋" w:cs="宋体"/>
          <w:sz w:val="30"/>
          <w:szCs w:val="30"/>
        </w:rPr>
        <w:t>市政府转来2020年国办发〔2020〕47号文件后，我们就开始对标要求总结分析、查找差距。2021年3</w:t>
      </w:r>
      <w:r>
        <w:rPr>
          <w:rFonts w:hint="eastAsia" w:ascii="仿宋" w:hAnsi="仿宋" w:eastAsia="仿宋" w:cs="宋体"/>
          <w:sz w:val="30"/>
          <w:szCs w:val="30"/>
          <w:lang w:val="en-US" w:eastAsia="zh-CN"/>
        </w:rPr>
        <w:t>月</w:t>
      </w:r>
      <w:r>
        <w:rPr>
          <w:rFonts w:hint="eastAsia" w:ascii="仿宋" w:hAnsi="仿宋" w:eastAsia="仿宋" w:cs="宋体"/>
          <w:sz w:val="30"/>
          <w:szCs w:val="30"/>
        </w:rPr>
        <w:t>—5月面向哈尔滨、长春、济南</w:t>
      </w:r>
      <w:r>
        <w:rPr>
          <w:rFonts w:hint="eastAsia" w:ascii="仿宋" w:hAnsi="仿宋" w:eastAsia="仿宋" w:cs="宋体"/>
          <w:sz w:val="30"/>
          <w:szCs w:val="30"/>
          <w:lang w:val="en-US" w:eastAsia="zh-CN"/>
        </w:rPr>
        <w:t>及</w:t>
      </w:r>
      <w:r>
        <w:rPr>
          <w:rFonts w:hint="eastAsia" w:ascii="仿宋" w:hAnsi="仿宋" w:eastAsia="仿宋" w:cs="宋体"/>
          <w:sz w:val="30"/>
          <w:szCs w:val="30"/>
        </w:rPr>
        <w:t>省内宁波、金华等</w:t>
      </w:r>
      <w:r>
        <w:rPr>
          <w:rFonts w:hint="eastAsia" w:ascii="仿宋_GB2312" w:hAnsi="Times New Roman" w:eastAsia="仿宋_GB2312" w:cs="Times New Roman"/>
          <w:sz w:val="30"/>
          <w:szCs w:val="30"/>
        </w:rPr>
        <w:t>人工影响天气工作</w:t>
      </w:r>
      <w:r>
        <w:rPr>
          <w:rFonts w:hint="eastAsia" w:ascii="仿宋" w:hAnsi="仿宋" w:eastAsia="仿宋" w:cs="宋体"/>
          <w:sz w:val="30"/>
          <w:szCs w:val="30"/>
        </w:rPr>
        <w:t>先进市地开展专题调研，进一步理清思路</w:t>
      </w:r>
      <w:r>
        <w:rPr>
          <w:rFonts w:hint="eastAsia" w:ascii="仿宋" w:hAnsi="仿宋" w:eastAsia="仿宋" w:cs="宋体"/>
          <w:sz w:val="30"/>
          <w:szCs w:val="30"/>
          <w:lang w:eastAsia="zh-CN"/>
        </w:rPr>
        <w:t>，</w:t>
      </w:r>
      <w:r>
        <w:rPr>
          <w:rFonts w:hint="eastAsia" w:ascii="仿宋" w:hAnsi="仿宋" w:eastAsia="仿宋" w:cs="宋体"/>
          <w:sz w:val="30"/>
          <w:szCs w:val="30"/>
          <w:lang w:val="en-US" w:eastAsia="zh-CN"/>
        </w:rPr>
        <w:t>形成</w:t>
      </w:r>
      <w:r>
        <w:rPr>
          <w:rFonts w:hint="eastAsia" w:ascii="仿宋" w:hAnsi="仿宋" w:eastAsia="仿宋" w:cs="宋体"/>
          <w:sz w:val="30"/>
          <w:szCs w:val="30"/>
        </w:rPr>
        <w:t>工作方案。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eastAsia" w:ascii="仿宋" w:hAnsi="仿宋" w:eastAsia="仿宋" w:cs="宋体"/>
          <w:sz w:val="30"/>
          <w:szCs w:val="30"/>
          <w:lang w:eastAsia="zh-CN"/>
        </w:rPr>
      </w:pPr>
      <w:r>
        <w:rPr>
          <w:rFonts w:hint="eastAsia" w:ascii="楷体" w:hAnsi="楷体" w:eastAsia="楷体" w:cs="楷体"/>
          <w:sz w:val="30"/>
          <w:szCs w:val="30"/>
        </w:rPr>
        <w:t xml:space="preserve">   （二）结合实际，反复研究，提出“人影强市”的建设目标。</w:t>
      </w:r>
      <w:r>
        <w:rPr>
          <w:rFonts w:hint="eastAsia" w:ascii="仿宋" w:hAnsi="仿宋" w:eastAsia="仿宋" w:cs="宋体"/>
          <w:sz w:val="30"/>
          <w:szCs w:val="30"/>
        </w:rPr>
        <w:t>2021年7月</w:t>
      </w:r>
      <w:r>
        <w:rPr>
          <w:rFonts w:hint="eastAsia" w:ascii="仿宋" w:hAnsi="仿宋" w:eastAsia="仿宋" w:cs="宋体"/>
          <w:sz w:val="30"/>
          <w:szCs w:val="30"/>
          <w:lang w:eastAsia="zh-CN"/>
        </w:rPr>
        <w:t>，</w:t>
      </w:r>
      <w:r>
        <w:rPr>
          <w:rFonts w:hint="eastAsia" w:ascii="仿宋" w:hAnsi="仿宋" w:eastAsia="仿宋" w:cs="宋体"/>
          <w:sz w:val="30"/>
          <w:szCs w:val="30"/>
          <w:lang w:val="en-US" w:eastAsia="zh-CN"/>
        </w:rPr>
        <w:t>结合</w:t>
      </w:r>
      <w:r>
        <w:rPr>
          <w:rFonts w:hint="eastAsia" w:ascii="仿宋" w:hAnsi="仿宋" w:eastAsia="仿宋" w:cs="宋体"/>
          <w:sz w:val="30"/>
          <w:szCs w:val="30"/>
        </w:rPr>
        <w:t>全市</w:t>
      </w:r>
      <w:r>
        <w:rPr>
          <w:rFonts w:hint="eastAsia" w:ascii="仿宋_GB2312" w:hAnsi="Times New Roman" w:eastAsia="仿宋_GB2312" w:cs="Times New Roman"/>
          <w:sz w:val="30"/>
          <w:szCs w:val="30"/>
        </w:rPr>
        <w:t>人工影响天气工作</w:t>
      </w:r>
      <w:r>
        <w:rPr>
          <w:rFonts w:hint="eastAsia" w:ascii="仿宋" w:hAnsi="仿宋" w:eastAsia="仿宋" w:cs="宋体"/>
          <w:sz w:val="30"/>
          <w:szCs w:val="30"/>
          <w:lang w:val="en-US" w:eastAsia="zh-CN"/>
        </w:rPr>
        <w:t>会议，结合工作方案梳理的</w:t>
      </w:r>
      <w:r>
        <w:rPr>
          <w:rFonts w:hint="eastAsia" w:ascii="仿宋" w:hAnsi="仿宋" w:eastAsia="仿宋" w:cs="宋体"/>
          <w:sz w:val="30"/>
          <w:szCs w:val="30"/>
        </w:rPr>
        <w:t>相关任务听取</w:t>
      </w:r>
      <w:r>
        <w:rPr>
          <w:rFonts w:hint="eastAsia" w:ascii="仿宋" w:hAnsi="仿宋" w:eastAsia="仿宋" w:cs="宋体"/>
          <w:sz w:val="30"/>
          <w:szCs w:val="30"/>
          <w:lang w:val="en-US" w:eastAsia="zh-CN"/>
        </w:rPr>
        <w:t>各地</w:t>
      </w:r>
      <w:r>
        <w:rPr>
          <w:rFonts w:hint="eastAsia" w:ascii="仿宋" w:hAnsi="仿宋" w:eastAsia="仿宋" w:cs="宋体"/>
          <w:sz w:val="30"/>
          <w:szCs w:val="30"/>
        </w:rPr>
        <w:t>意见。2021年8月</w:t>
      </w:r>
      <w:r>
        <w:rPr>
          <w:rFonts w:hint="eastAsia" w:ascii="仿宋" w:hAnsi="仿宋" w:eastAsia="仿宋" w:cs="宋体"/>
          <w:sz w:val="30"/>
          <w:szCs w:val="30"/>
          <w:lang w:eastAsia="zh-CN"/>
        </w:rPr>
        <w:t>，</w:t>
      </w:r>
      <w:r>
        <w:rPr>
          <w:rFonts w:hint="eastAsia" w:ascii="仿宋" w:hAnsi="仿宋" w:eastAsia="仿宋" w:cs="宋体"/>
          <w:sz w:val="30"/>
          <w:szCs w:val="30"/>
          <w:lang w:val="en-US" w:eastAsia="zh-CN"/>
        </w:rPr>
        <w:t>局长专题会议</w:t>
      </w:r>
      <w:r>
        <w:rPr>
          <w:rFonts w:hint="eastAsia" w:ascii="仿宋" w:hAnsi="仿宋" w:eastAsia="仿宋" w:cs="宋体"/>
          <w:sz w:val="30"/>
          <w:szCs w:val="30"/>
        </w:rPr>
        <w:t>听取</w:t>
      </w:r>
      <w:r>
        <w:rPr>
          <w:rFonts w:hint="eastAsia" w:ascii="仿宋_GB2312" w:hAnsi="Times New Roman" w:eastAsia="仿宋_GB2312" w:cs="Times New Roman"/>
          <w:sz w:val="30"/>
          <w:szCs w:val="30"/>
        </w:rPr>
        <w:t>人工影响天气</w:t>
      </w:r>
      <w:r>
        <w:rPr>
          <w:rFonts w:hint="eastAsia" w:ascii="仿宋" w:hAnsi="仿宋" w:eastAsia="仿宋" w:cs="宋体"/>
          <w:sz w:val="30"/>
          <w:szCs w:val="30"/>
        </w:rPr>
        <w:t>高质量发展调研汇报，结合杭州工作基础、发展需求和“十四五”进程，确立了“全国人影强市”的目标，</w:t>
      </w:r>
      <w:r>
        <w:rPr>
          <w:rFonts w:hint="eastAsia" w:ascii="仿宋" w:hAnsi="仿宋" w:eastAsia="仿宋" w:cs="宋体"/>
          <w:sz w:val="30"/>
          <w:szCs w:val="30"/>
          <w:lang w:val="en-US" w:eastAsia="zh-CN"/>
        </w:rPr>
        <w:t>明确</w:t>
      </w:r>
      <w:r>
        <w:rPr>
          <w:rFonts w:hint="eastAsia" w:ascii="仿宋" w:hAnsi="仿宋" w:eastAsia="仿宋" w:cs="宋体"/>
          <w:sz w:val="30"/>
          <w:szCs w:val="30"/>
        </w:rPr>
        <w:t>制定2022-2025年行动计划</w:t>
      </w:r>
      <w:r>
        <w:rPr>
          <w:rFonts w:hint="eastAsia" w:ascii="仿宋" w:hAnsi="仿宋" w:eastAsia="仿宋" w:cs="宋体"/>
          <w:sz w:val="30"/>
          <w:szCs w:val="30"/>
          <w:lang w:eastAsia="zh-CN"/>
        </w:rPr>
        <w:t>。</w:t>
      </w:r>
    </w:p>
    <w:p>
      <w:pPr>
        <w:spacing w:line="500" w:lineRule="exact"/>
        <w:rPr>
          <w:rFonts w:hint="eastAsia" w:ascii="仿宋" w:hAnsi="仿宋" w:eastAsia="仿宋" w:cs="宋体"/>
          <w:sz w:val="30"/>
          <w:szCs w:val="30"/>
        </w:rPr>
      </w:pPr>
      <w:r>
        <w:rPr>
          <w:rFonts w:hint="eastAsia" w:ascii="仿宋" w:hAnsi="仿宋" w:eastAsia="仿宋" w:cs="宋体"/>
          <w:sz w:val="30"/>
          <w:szCs w:val="30"/>
        </w:rPr>
        <w:t xml:space="preserve">   </w:t>
      </w:r>
      <w:r>
        <w:rPr>
          <w:rFonts w:hint="eastAsia" w:ascii="楷体" w:hAnsi="楷体" w:eastAsia="楷体" w:cs="楷体"/>
          <w:sz w:val="30"/>
          <w:szCs w:val="30"/>
        </w:rPr>
        <w:t xml:space="preserve"> （三）草案通过审议,形成征求意见稿。</w:t>
      </w:r>
      <w:r>
        <w:rPr>
          <w:rFonts w:hint="eastAsia" w:ascii="仿宋" w:hAnsi="仿宋" w:eastAsia="仿宋" w:cs="宋体"/>
          <w:sz w:val="30"/>
          <w:szCs w:val="30"/>
        </w:rPr>
        <w:t>2021年11月，省政府办公厅正式印发《关于推进人工影响天气工作高质量发展的实施意见》》(浙政办发〔2021〕63号)，12月29日省气象局组织召开贯彻落实视频会议。会后，</w:t>
      </w:r>
      <w:r>
        <w:rPr>
          <w:rFonts w:hint="eastAsia" w:ascii="仿宋" w:hAnsi="仿宋" w:eastAsia="仿宋" w:cs="宋体"/>
          <w:sz w:val="30"/>
          <w:szCs w:val="30"/>
          <w:lang w:val="en-US" w:eastAsia="zh-CN"/>
        </w:rPr>
        <w:t>杭州</w:t>
      </w:r>
      <w:r>
        <w:rPr>
          <w:rFonts w:hint="eastAsia" w:ascii="仿宋" w:hAnsi="仿宋" w:eastAsia="仿宋" w:cs="宋体"/>
          <w:sz w:val="30"/>
          <w:szCs w:val="30"/>
        </w:rPr>
        <w:t>开始编制《行动计划》草案</w:t>
      </w:r>
      <w:r>
        <w:rPr>
          <w:rFonts w:hint="eastAsia" w:ascii="仿宋" w:hAnsi="仿宋" w:eastAsia="仿宋" w:cs="宋体"/>
          <w:sz w:val="30"/>
          <w:szCs w:val="30"/>
          <w:lang w:eastAsia="zh-CN"/>
        </w:rPr>
        <w:t>，</w:t>
      </w:r>
      <w:r>
        <w:rPr>
          <w:rFonts w:hint="eastAsia" w:ascii="仿宋" w:hAnsi="仿宋" w:eastAsia="仿宋" w:cs="宋体"/>
          <w:sz w:val="30"/>
          <w:szCs w:val="30"/>
        </w:rPr>
        <w:t>2022年2月局长</w:t>
      </w:r>
      <w:r>
        <w:rPr>
          <w:rFonts w:hint="eastAsia" w:ascii="仿宋" w:hAnsi="仿宋" w:eastAsia="仿宋" w:cs="宋体"/>
          <w:sz w:val="30"/>
          <w:szCs w:val="30"/>
          <w:lang w:val="en-US" w:eastAsia="zh-CN"/>
        </w:rPr>
        <w:t>专题</w:t>
      </w:r>
      <w:r>
        <w:rPr>
          <w:rFonts w:hint="eastAsia" w:ascii="仿宋" w:hAnsi="仿宋" w:eastAsia="仿宋" w:cs="宋体"/>
          <w:sz w:val="30"/>
          <w:szCs w:val="30"/>
        </w:rPr>
        <w:t>会议听取《行动计划》（草案）汇报，要求细化建设布局、功能区划、年度任务以及各地建设任务。2022年4月，形成《行动计划》（征求意见稿），同步完成杭州市人工影响天气工作领导小组成员单位调整确认。</w:t>
      </w:r>
      <w:r>
        <w:rPr>
          <w:rFonts w:hint="eastAsia" w:ascii="仿宋" w:hAnsi="仿宋" w:eastAsia="仿宋" w:cs="宋体"/>
          <w:sz w:val="30"/>
          <w:szCs w:val="30"/>
          <w:lang w:val="en-US" w:eastAsia="zh-CN"/>
        </w:rPr>
        <w:t>2022年5月，</w:t>
      </w:r>
      <w:r>
        <w:rPr>
          <w:rFonts w:hint="eastAsia" w:ascii="仿宋" w:hAnsi="仿宋" w:eastAsia="仿宋" w:cs="宋体"/>
          <w:sz w:val="30"/>
          <w:szCs w:val="30"/>
        </w:rPr>
        <w:t>《行动计划》</w:t>
      </w:r>
      <w:r>
        <w:rPr>
          <w:rFonts w:hint="eastAsia" w:ascii="仿宋" w:hAnsi="仿宋" w:eastAsia="仿宋" w:cs="宋体"/>
          <w:sz w:val="30"/>
          <w:szCs w:val="30"/>
          <w:lang w:val="en-US" w:eastAsia="zh-CN"/>
        </w:rPr>
        <w:t>列入杭州市政府2022年度重大行政决策事项目录。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ascii="仿宋" w:hAnsi="仿宋" w:eastAsia="仿宋" w:cs="宋体"/>
          <w:sz w:val="30"/>
          <w:szCs w:val="30"/>
        </w:rPr>
      </w:pPr>
      <w:r>
        <w:rPr>
          <w:rFonts w:hint="eastAsia" w:ascii="楷体" w:hAnsi="楷体" w:eastAsia="楷体" w:cs="楷体"/>
          <w:sz w:val="30"/>
          <w:szCs w:val="30"/>
        </w:rPr>
        <w:t xml:space="preserve">     (四）多次征求意见及组织专家论证，不断修改完善。</w:t>
      </w:r>
      <w:r>
        <w:rPr>
          <w:rFonts w:hint="eastAsia" w:ascii="仿宋" w:hAnsi="仿宋" w:eastAsia="仿宋" w:cs="宋体"/>
          <w:sz w:val="30"/>
          <w:szCs w:val="30"/>
        </w:rPr>
        <w:t>一是2022年5月25日，召开全市2022年气象灾害防御工作会议，会上就《行动计划》（初稿）内容进行解读并征求参会单位意见。5月26日-31日，向市人工影响天气工作领导小组成员单位和开展人工影响天气作业的8个区、县（市）发函征求意见，共收到修改建议13条，采纳</w:t>
      </w:r>
      <w:r>
        <w:rPr>
          <w:rFonts w:hint="eastAsia" w:ascii="仿宋" w:hAnsi="仿宋" w:eastAsia="仿宋" w:cs="宋体"/>
          <w:sz w:val="30"/>
          <w:szCs w:val="30"/>
          <w:lang w:val="en-US" w:eastAsia="zh-CN"/>
        </w:rPr>
        <w:t>8</w:t>
      </w:r>
      <w:r>
        <w:rPr>
          <w:rFonts w:hint="eastAsia" w:ascii="仿宋" w:hAnsi="仿宋" w:eastAsia="仿宋" w:cs="宋体"/>
          <w:sz w:val="30"/>
          <w:szCs w:val="30"/>
        </w:rPr>
        <w:t>条，部分采纳</w:t>
      </w:r>
      <w:r>
        <w:rPr>
          <w:rFonts w:hint="eastAsia" w:ascii="仿宋" w:hAnsi="仿宋" w:eastAsia="仿宋" w:cs="宋体"/>
          <w:sz w:val="30"/>
          <w:szCs w:val="30"/>
          <w:lang w:val="en-US" w:eastAsia="zh-CN"/>
        </w:rPr>
        <w:t>4</w:t>
      </w:r>
      <w:r>
        <w:rPr>
          <w:rFonts w:hint="eastAsia" w:ascii="仿宋" w:hAnsi="仿宋" w:eastAsia="仿宋" w:cs="宋体"/>
          <w:sz w:val="30"/>
          <w:szCs w:val="30"/>
        </w:rPr>
        <w:t>条</w:t>
      </w:r>
      <w:r>
        <w:rPr>
          <w:rFonts w:hint="eastAsia" w:ascii="仿宋" w:hAnsi="仿宋" w:eastAsia="仿宋" w:cs="宋体"/>
          <w:sz w:val="30"/>
          <w:szCs w:val="30"/>
          <w:lang w:eastAsia="zh-CN"/>
        </w:rPr>
        <w:t>，</w:t>
      </w:r>
      <w:r>
        <w:rPr>
          <w:rFonts w:hint="eastAsia" w:ascii="仿宋" w:hAnsi="仿宋" w:eastAsia="仿宋" w:cs="宋体"/>
          <w:sz w:val="30"/>
          <w:szCs w:val="30"/>
          <w:lang w:val="en-US" w:eastAsia="zh-CN"/>
        </w:rPr>
        <w:t>不予采纳1条</w:t>
      </w:r>
      <w:r>
        <w:rPr>
          <w:rFonts w:hint="eastAsia" w:ascii="仿宋" w:hAnsi="仿宋" w:eastAsia="仿宋" w:cs="宋体"/>
          <w:sz w:val="30"/>
          <w:szCs w:val="30"/>
        </w:rPr>
        <w:t>。二是2022年6月10日-7月11日，</w:t>
      </w:r>
      <w:r>
        <w:rPr>
          <w:rFonts w:hint="eastAsia" w:ascii="仿宋" w:hAnsi="仿宋" w:eastAsia="仿宋" w:cs="宋体"/>
          <w:sz w:val="30"/>
          <w:szCs w:val="30"/>
          <w:lang w:val="en-US" w:eastAsia="zh-CN"/>
        </w:rPr>
        <w:t>通过“杭州市气象局”官网</w:t>
      </w:r>
      <w:r>
        <w:rPr>
          <w:rFonts w:hint="eastAsia" w:ascii="仿宋" w:hAnsi="仿宋" w:eastAsia="仿宋" w:cs="宋体"/>
          <w:sz w:val="30"/>
          <w:szCs w:val="30"/>
        </w:rPr>
        <w:t>向全社会征求意见，</w:t>
      </w:r>
      <w:r>
        <w:rPr>
          <w:rFonts w:hint="eastAsia" w:ascii="仿宋" w:hAnsi="仿宋" w:eastAsia="仿宋" w:cs="宋体"/>
          <w:sz w:val="30"/>
          <w:szCs w:val="30"/>
          <w:lang w:val="en-US" w:eastAsia="zh-CN"/>
        </w:rPr>
        <w:t>没有</w:t>
      </w:r>
      <w:r>
        <w:rPr>
          <w:rFonts w:hint="eastAsia" w:ascii="仿宋" w:hAnsi="仿宋" w:eastAsia="仿宋" w:cs="宋体"/>
          <w:sz w:val="30"/>
          <w:szCs w:val="30"/>
        </w:rPr>
        <w:t>收到修改</w:t>
      </w:r>
      <w:r>
        <w:rPr>
          <w:rFonts w:hint="eastAsia" w:ascii="仿宋" w:hAnsi="仿宋" w:eastAsia="仿宋" w:cs="宋体"/>
          <w:sz w:val="30"/>
          <w:szCs w:val="30"/>
          <w:lang w:val="en-US" w:eastAsia="zh-CN"/>
        </w:rPr>
        <w:t>意见</w:t>
      </w:r>
      <w:r>
        <w:rPr>
          <w:rFonts w:hint="eastAsia" w:ascii="仿宋" w:hAnsi="仿宋" w:eastAsia="仿宋" w:cs="宋体"/>
          <w:sz w:val="30"/>
          <w:szCs w:val="30"/>
        </w:rPr>
        <w:t>。三是考虑到人工影响天气</w:t>
      </w:r>
      <w:r>
        <w:rPr>
          <w:rFonts w:hint="eastAsia" w:ascii="仿宋" w:hAnsi="仿宋" w:eastAsia="仿宋" w:cs="宋体"/>
          <w:sz w:val="30"/>
          <w:szCs w:val="30"/>
          <w:lang w:val="en-US" w:eastAsia="zh-CN"/>
        </w:rPr>
        <w:t>工作</w:t>
      </w:r>
      <w:r>
        <w:rPr>
          <w:rFonts w:hint="eastAsia" w:ascii="仿宋" w:hAnsi="仿宋" w:eastAsia="仿宋" w:cs="宋体"/>
          <w:sz w:val="30"/>
          <w:szCs w:val="30"/>
        </w:rPr>
        <w:t>具有很强的技术性，2022年7月1日，组织人工影响天气</w:t>
      </w:r>
      <w:r>
        <w:rPr>
          <w:rFonts w:hint="eastAsia" w:ascii="仿宋" w:hAnsi="仿宋" w:eastAsia="仿宋" w:cs="宋体"/>
          <w:sz w:val="30"/>
          <w:szCs w:val="30"/>
          <w:lang w:val="en-US" w:eastAsia="zh-CN"/>
        </w:rPr>
        <w:t>领域</w:t>
      </w:r>
      <w:r>
        <w:rPr>
          <w:rFonts w:hint="eastAsia" w:ascii="仿宋" w:hAnsi="仿宋" w:eastAsia="仿宋" w:cs="宋体"/>
          <w:sz w:val="30"/>
          <w:szCs w:val="30"/>
        </w:rPr>
        <w:t>国家和省级专家</w:t>
      </w:r>
      <w:r>
        <w:rPr>
          <w:rFonts w:hint="eastAsia" w:ascii="仿宋" w:hAnsi="仿宋" w:eastAsia="仿宋" w:cs="宋体"/>
          <w:sz w:val="30"/>
          <w:szCs w:val="30"/>
          <w:lang w:eastAsia="zh-CN"/>
        </w:rPr>
        <w:t>、</w:t>
      </w:r>
      <w:r>
        <w:rPr>
          <w:rFonts w:hint="eastAsia" w:ascii="仿宋" w:hAnsi="仿宋" w:eastAsia="仿宋" w:cs="宋体"/>
          <w:sz w:val="30"/>
          <w:szCs w:val="30"/>
        </w:rPr>
        <w:t>空管部门</w:t>
      </w:r>
      <w:r>
        <w:rPr>
          <w:rFonts w:hint="eastAsia" w:ascii="仿宋" w:hAnsi="仿宋" w:eastAsia="仿宋" w:cs="宋体"/>
          <w:sz w:val="30"/>
          <w:szCs w:val="30"/>
          <w:lang w:val="en-US" w:eastAsia="zh-CN"/>
        </w:rPr>
        <w:t>、</w:t>
      </w:r>
      <w:r>
        <w:rPr>
          <w:rFonts w:hint="eastAsia" w:ascii="仿宋" w:hAnsi="仿宋" w:eastAsia="仿宋" w:cs="宋体"/>
          <w:sz w:val="30"/>
          <w:szCs w:val="30"/>
        </w:rPr>
        <w:t>国内无人机</w:t>
      </w:r>
      <w:r>
        <w:rPr>
          <w:rFonts w:hint="eastAsia" w:ascii="仿宋" w:hAnsi="仿宋" w:eastAsia="仿宋" w:cs="宋体"/>
          <w:sz w:val="30"/>
          <w:szCs w:val="30"/>
          <w:lang w:val="en-US" w:eastAsia="zh-CN"/>
        </w:rPr>
        <w:t>和播撒</w:t>
      </w:r>
      <w:r>
        <w:rPr>
          <w:rFonts w:hint="eastAsia" w:ascii="仿宋" w:hAnsi="仿宋" w:eastAsia="仿宋" w:cs="宋体"/>
          <w:sz w:val="30"/>
          <w:szCs w:val="30"/>
        </w:rPr>
        <w:t>作业</w:t>
      </w:r>
      <w:r>
        <w:rPr>
          <w:rFonts w:hint="eastAsia" w:ascii="仿宋" w:hAnsi="仿宋" w:eastAsia="仿宋" w:cs="宋体"/>
          <w:sz w:val="30"/>
          <w:szCs w:val="30"/>
          <w:lang w:val="en-US" w:eastAsia="zh-CN"/>
        </w:rPr>
        <w:t>技术</w:t>
      </w:r>
      <w:r>
        <w:rPr>
          <w:rFonts w:hint="eastAsia" w:ascii="仿宋" w:hAnsi="仿宋" w:eastAsia="仿宋" w:cs="宋体"/>
          <w:sz w:val="30"/>
          <w:szCs w:val="30"/>
        </w:rPr>
        <w:t>专家对《行动计划》进行论证</w:t>
      </w:r>
      <w:r>
        <w:rPr>
          <w:rFonts w:hint="eastAsia" w:ascii="仿宋" w:hAnsi="仿宋" w:eastAsia="仿宋" w:cs="宋体"/>
          <w:sz w:val="30"/>
          <w:szCs w:val="30"/>
          <w:lang w:val="en-US" w:eastAsia="zh-CN"/>
        </w:rPr>
        <w:t>和</w:t>
      </w:r>
      <w:r>
        <w:rPr>
          <w:rFonts w:hint="eastAsia" w:ascii="仿宋" w:hAnsi="仿宋" w:eastAsia="仿宋" w:cs="宋体"/>
          <w:sz w:val="30"/>
          <w:szCs w:val="30"/>
        </w:rPr>
        <w:t>修订完善，共收到评审意见4条，采纳4条。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ascii="仿宋" w:hAnsi="仿宋" w:eastAsia="仿宋" w:cs="宋体"/>
          <w:sz w:val="30"/>
          <w:szCs w:val="30"/>
          <w:lang w:val="en-US"/>
        </w:rPr>
      </w:pPr>
      <w:r>
        <w:rPr>
          <w:rFonts w:hint="eastAsia" w:ascii="仿宋" w:hAnsi="仿宋" w:eastAsia="仿宋" w:cs="宋体"/>
          <w:sz w:val="30"/>
          <w:szCs w:val="30"/>
        </w:rPr>
        <w:t xml:space="preserve">   </w:t>
      </w:r>
      <w:r>
        <w:rPr>
          <w:rFonts w:hint="eastAsia" w:ascii="仿宋" w:hAnsi="仿宋" w:eastAsia="仿宋" w:cs="宋体"/>
          <w:sz w:val="30"/>
          <w:szCs w:val="30"/>
          <w:lang w:val="en-US" w:eastAsia="zh-CN"/>
        </w:rPr>
        <w:t xml:space="preserve"> </w:t>
      </w:r>
      <w:r>
        <w:rPr>
          <w:rFonts w:hint="eastAsia" w:ascii="仿宋" w:hAnsi="仿宋" w:eastAsia="仿宋" w:cs="宋体"/>
          <w:sz w:val="30"/>
          <w:szCs w:val="30"/>
        </w:rPr>
        <w:t>7月</w:t>
      </w:r>
      <w:r>
        <w:rPr>
          <w:rFonts w:hint="eastAsia" w:ascii="仿宋" w:hAnsi="仿宋" w:eastAsia="仿宋" w:cs="宋体"/>
          <w:sz w:val="30"/>
          <w:szCs w:val="30"/>
          <w:lang w:val="en-US" w:eastAsia="zh-CN"/>
        </w:rPr>
        <w:t>12</w:t>
      </w:r>
      <w:r>
        <w:rPr>
          <w:rFonts w:hint="eastAsia" w:ascii="仿宋" w:hAnsi="仿宋" w:eastAsia="仿宋" w:cs="宋体"/>
          <w:sz w:val="30"/>
          <w:szCs w:val="30"/>
        </w:rPr>
        <w:t>日</w:t>
      </w:r>
      <w:r>
        <w:rPr>
          <w:rFonts w:hint="eastAsia" w:ascii="仿宋" w:hAnsi="仿宋" w:eastAsia="仿宋" w:cs="宋体"/>
          <w:sz w:val="30"/>
          <w:szCs w:val="30"/>
          <w:lang w:val="en-US" w:eastAsia="zh-CN"/>
        </w:rPr>
        <w:t>通过</w:t>
      </w:r>
      <w:r>
        <w:rPr>
          <w:rFonts w:hint="eastAsia" w:ascii="仿宋" w:hAnsi="仿宋" w:eastAsia="仿宋" w:cs="宋体"/>
          <w:sz w:val="30"/>
          <w:szCs w:val="30"/>
        </w:rPr>
        <w:t>局长办公会议</w:t>
      </w:r>
      <w:r>
        <w:rPr>
          <w:rFonts w:hint="eastAsia" w:ascii="仿宋" w:hAnsi="仿宋" w:eastAsia="仿宋" w:cs="宋体"/>
          <w:sz w:val="30"/>
          <w:szCs w:val="30"/>
          <w:lang w:val="en-US" w:eastAsia="zh-CN"/>
        </w:rPr>
        <w:t>审议，目前正在进行局内</w:t>
      </w:r>
      <w:r>
        <w:rPr>
          <w:rFonts w:hint="eastAsia" w:ascii="仿宋" w:hAnsi="仿宋" w:eastAsia="仿宋" w:cs="宋体"/>
          <w:sz w:val="30"/>
          <w:szCs w:val="30"/>
        </w:rPr>
        <w:t>合法性审查</w:t>
      </w:r>
      <w:r>
        <w:rPr>
          <w:rFonts w:hint="eastAsia" w:ascii="仿宋" w:hAnsi="仿宋" w:eastAsia="仿宋" w:cs="宋体"/>
          <w:sz w:val="30"/>
          <w:szCs w:val="30"/>
          <w:lang w:eastAsia="zh-CN"/>
        </w:rPr>
        <w:t>，</w:t>
      </w:r>
      <w:r>
        <w:rPr>
          <w:rFonts w:hint="eastAsia" w:ascii="仿宋" w:hAnsi="仿宋" w:eastAsia="仿宋" w:cs="宋体"/>
          <w:sz w:val="30"/>
          <w:szCs w:val="30"/>
          <w:lang w:val="en-US" w:eastAsia="zh-CN"/>
        </w:rPr>
        <w:t>7个工作日后递交</w:t>
      </w:r>
      <w:r>
        <w:rPr>
          <w:rFonts w:hint="eastAsia" w:ascii="仿宋" w:hAnsi="仿宋" w:eastAsia="仿宋" w:cs="宋体"/>
          <w:sz w:val="30"/>
          <w:szCs w:val="30"/>
        </w:rPr>
        <w:t>局务会议审议通过</w:t>
      </w:r>
      <w:r>
        <w:rPr>
          <w:rFonts w:hint="eastAsia" w:ascii="仿宋" w:hAnsi="仿宋" w:eastAsia="仿宋" w:cs="宋体"/>
          <w:sz w:val="30"/>
          <w:szCs w:val="30"/>
          <w:lang w:val="en-US" w:eastAsia="zh-CN"/>
        </w:rPr>
        <w:t>后即可进入办文流程。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ascii="黑体" w:hAnsi="黑体" w:eastAsia="黑体" w:cs="宋体"/>
          <w:sz w:val="30"/>
          <w:szCs w:val="30"/>
        </w:rPr>
      </w:pPr>
      <w:r>
        <w:rPr>
          <w:rFonts w:hint="eastAsia" w:ascii="黑体" w:hAnsi="黑体" w:eastAsia="黑体" w:cs="宋体"/>
          <w:sz w:val="30"/>
          <w:szCs w:val="30"/>
        </w:rPr>
        <w:t xml:space="preserve">    三、《行动计划》主要内容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rPr>
          <w:rFonts w:ascii="仿宋" w:hAnsi="仿宋" w:eastAsia="仿宋" w:cs="宋体"/>
          <w:sz w:val="30"/>
          <w:szCs w:val="30"/>
        </w:rPr>
      </w:pPr>
      <w:r>
        <w:rPr>
          <w:rFonts w:hint="eastAsia" w:ascii="仿宋" w:hAnsi="仿宋" w:eastAsia="仿宋" w:cs="宋体"/>
          <w:sz w:val="30"/>
          <w:szCs w:val="30"/>
        </w:rPr>
        <w:t>《杭州市人工影响天气高质量发</w:t>
      </w:r>
      <w:r>
        <w:rPr>
          <w:rFonts w:ascii="仿宋" w:hAnsi="仿宋" w:eastAsia="仿宋" w:cs="宋体"/>
          <w:sz w:val="30"/>
          <w:szCs w:val="30"/>
        </w:rPr>
        <w:t>展</w:t>
      </w:r>
      <w:r>
        <w:rPr>
          <w:rFonts w:hint="eastAsia" w:ascii="仿宋" w:hAnsi="仿宋" w:eastAsia="仿宋" w:cs="宋体"/>
          <w:sz w:val="30"/>
          <w:szCs w:val="30"/>
        </w:rPr>
        <w:t>行动计划（</w:t>
      </w:r>
      <w:r>
        <w:rPr>
          <w:rFonts w:ascii="仿宋" w:hAnsi="仿宋" w:eastAsia="仿宋" w:cs="宋体"/>
          <w:sz w:val="30"/>
          <w:szCs w:val="30"/>
        </w:rPr>
        <w:t>2022-2025</w:t>
      </w:r>
      <w:r>
        <w:rPr>
          <w:rFonts w:hint="eastAsia" w:ascii="仿宋" w:hAnsi="仿宋" w:eastAsia="仿宋" w:cs="宋体"/>
          <w:sz w:val="30"/>
          <w:szCs w:val="30"/>
        </w:rPr>
        <w:t>年）》共分</w:t>
      </w:r>
      <w:r>
        <w:rPr>
          <w:rFonts w:hint="eastAsia" w:ascii="仿宋" w:hAnsi="仿宋" w:eastAsia="仿宋" w:cs="宋体"/>
          <w:sz w:val="30"/>
          <w:szCs w:val="30"/>
          <w:lang w:val="en-US" w:eastAsia="zh-CN"/>
        </w:rPr>
        <w:t>四</w:t>
      </w:r>
      <w:r>
        <w:rPr>
          <w:rFonts w:hint="eastAsia" w:ascii="仿宋" w:hAnsi="仿宋" w:eastAsia="仿宋" w:cs="宋体"/>
          <w:sz w:val="30"/>
          <w:szCs w:val="30"/>
        </w:rPr>
        <w:t>部分，具体如下：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jc w:val="both"/>
        <w:textAlignment w:val="auto"/>
        <w:rPr>
          <w:rFonts w:ascii="仿宋" w:hAnsi="仿宋" w:eastAsia="仿宋" w:cs="宋体"/>
          <w:sz w:val="30"/>
          <w:szCs w:val="30"/>
        </w:rPr>
      </w:pPr>
      <w:r>
        <w:rPr>
          <w:rFonts w:hint="eastAsia" w:ascii="楷体" w:hAnsi="楷体" w:eastAsia="楷体" w:cs="楷体"/>
          <w:sz w:val="30"/>
          <w:szCs w:val="30"/>
        </w:rPr>
        <w:t>（一）指导思想。</w:t>
      </w:r>
      <w:r>
        <w:rPr>
          <w:rFonts w:hint="eastAsia" w:ascii="仿宋" w:hAnsi="仿宋" w:eastAsia="仿宋" w:cs="宋体"/>
          <w:sz w:val="30"/>
          <w:szCs w:val="30"/>
        </w:rPr>
        <w:t>贯彻国务院及省政府文件精神，确定</w:t>
      </w:r>
      <w:r>
        <w:rPr>
          <w:rFonts w:hint="eastAsia" w:ascii="仿宋" w:hAnsi="仿宋" w:eastAsia="仿宋" w:cs="仿宋"/>
          <w:sz w:val="30"/>
          <w:szCs w:val="30"/>
        </w:rPr>
        <w:t>以习近平新时代中国特色社会主义思想为指导，坚持以人民为中心，发挥</w:t>
      </w:r>
      <w:r>
        <w:rPr>
          <w:rFonts w:hint="eastAsia" w:ascii="仿宋" w:hAnsi="仿宋" w:eastAsia="仿宋" w:cs="宋体"/>
          <w:sz w:val="30"/>
          <w:szCs w:val="30"/>
        </w:rPr>
        <w:t>人工影响天气</w:t>
      </w:r>
      <w:r>
        <w:rPr>
          <w:rFonts w:hint="eastAsia" w:ascii="仿宋" w:hAnsi="仿宋" w:eastAsia="仿宋" w:cs="仿宋"/>
          <w:sz w:val="30"/>
          <w:szCs w:val="30"/>
        </w:rPr>
        <w:t>工作在新发展中的保障作用。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 w:hAnsi="仿宋" w:eastAsia="仿宋" w:cs="仿宋"/>
          <w:color w:val="auto"/>
          <w:sz w:val="30"/>
          <w:szCs w:val="30"/>
          <w:lang w:eastAsia="zh-CN"/>
        </w:rPr>
      </w:pPr>
      <w:r>
        <w:rPr>
          <w:rFonts w:hint="eastAsia" w:ascii="仿宋" w:hAnsi="仿宋" w:eastAsia="仿宋" w:cs="宋体"/>
          <w:b/>
          <w:bCs/>
          <w:sz w:val="30"/>
          <w:szCs w:val="30"/>
        </w:rPr>
        <w:t xml:space="preserve">  </w:t>
      </w:r>
      <w:r>
        <w:rPr>
          <w:rFonts w:hint="eastAsia" w:ascii="楷体" w:hAnsi="楷体" w:eastAsia="楷体" w:cs="楷体"/>
          <w:sz w:val="30"/>
          <w:szCs w:val="30"/>
        </w:rPr>
        <w:t xml:space="preserve">  （二）发展目标。</w:t>
      </w:r>
      <w:r>
        <w:rPr>
          <w:rFonts w:hint="eastAsia" w:ascii="仿宋" w:hAnsi="仿宋" w:eastAsia="仿宋" w:cs="仿宋"/>
          <w:color w:val="auto"/>
          <w:sz w:val="30"/>
          <w:szCs w:val="30"/>
          <w:lang w:eastAsia="zh-CN"/>
        </w:rPr>
        <w:t>到</w:t>
      </w:r>
      <w:r>
        <w:rPr>
          <w:rFonts w:hint="eastAsia" w:ascii="仿宋" w:hAnsi="仿宋" w:eastAsia="仿宋" w:cs="仿宋"/>
          <w:color w:val="auto"/>
          <w:sz w:val="30"/>
          <w:szCs w:val="30"/>
          <w:lang w:val="en-US" w:eastAsia="zh-CN"/>
        </w:rPr>
        <w:t>2025</w:t>
      </w:r>
      <w:r>
        <w:rPr>
          <w:rFonts w:hint="eastAsia" w:ascii="仿宋" w:hAnsi="仿宋" w:eastAsia="仿宋" w:cs="仿宋"/>
          <w:color w:val="auto"/>
          <w:sz w:val="30"/>
          <w:szCs w:val="30"/>
          <w:lang w:eastAsia="zh-CN"/>
        </w:rPr>
        <w:t>年，形成组织完善、服务精细、保障有力的高质量人工影响天气工作体系，服务能力稳步提升，安全风险有效防范，</w:t>
      </w:r>
      <w:r>
        <w:rPr>
          <w:rFonts w:hint="eastAsia" w:ascii="仿宋" w:hAnsi="仿宋" w:eastAsia="仿宋" w:cs="仿宋"/>
          <w:color w:val="auto"/>
          <w:sz w:val="30"/>
          <w:szCs w:val="30"/>
          <w:lang w:val="en-US" w:eastAsia="zh-CN"/>
        </w:rPr>
        <w:t>现代化</w:t>
      </w:r>
      <w:r>
        <w:rPr>
          <w:rFonts w:hint="eastAsia" w:ascii="仿宋" w:hAnsi="仿宋" w:eastAsia="仿宋" w:cs="仿宋"/>
          <w:color w:val="auto"/>
          <w:sz w:val="30"/>
          <w:szCs w:val="30"/>
          <w:lang w:eastAsia="zh-CN"/>
        </w:rPr>
        <w:t>水平显著提高，专业化</w:t>
      </w:r>
      <w:r>
        <w:rPr>
          <w:rFonts w:hint="eastAsia" w:ascii="仿宋" w:hAnsi="仿宋" w:eastAsia="仿宋" w:cs="仿宋"/>
          <w:color w:val="auto"/>
          <w:sz w:val="30"/>
          <w:szCs w:val="30"/>
          <w:lang w:val="en-US" w:eastAsia="zh-CN"/>
        </w:rPr>
        <w:t>指挥队伍</w:t>
      </w:r>
      <w:r>
        <w:rPr>
          <w:rFonts w:hint="eastAsia" w:ascii="仿宋" w:hAnsi="仿宋" w:eastAsia="仿宋" w:cs="仿宋"/>
          <w:color w:val="auto"/>
          <w:sz w:val="30"/>
          <w:szCs w:val="30"/>
          <w:lang w:eastAsia="zh-CN"/>
        </w:rPr>
        <w:t>建成率</w:t>
      </w:r>
      <w:r>
        <w:rPr>
          <w:rFonts w:hint="eastAsia" w:ascii="仿宋" w:hAnsi="仿宋" w:eastAsia="仿宋" w:cs="仿宋"/>
          <w:color w:val="auto"/>
          <w:sz w:val="30"/>
          <w:szCs w:val="30"/>
          <w:lang w:val="en-US" w:eastAsia="zh-CN"/>
        </w:rPr>
        <w:t>100%，</w:t>
      </w:r>
      <w:r>
        <w:rPr>
          <w:rFonts w:hint="eastAsia" w:ascii="仿宋" w:hAnsi="仿宋" w:eastAsia="仿宋" w:cs="仿宋"/>
          <w:color w:val="auto"/>
          <w:sz w:val="30"/>
          <w:szCs w:val="30"/>
          <w:lang w:eastAsia="zh-CN"/>
        </w:rPr>
        <w:t>作业队伍社会保障</w:t>
      </w:r>
      <w:r>
        <w:rPr>
          <w:rFonts w:hint="eastAsia" w:ascii="仿宋" w:hAnsi="仿宋" w:eastAsia="仿宋" w:cs="仿宋"/>
          <w:color w:val="auto"/>
          <w:sz w:val="30"/>
          <w:szCs w:val="30"/>
          <w:lang w:val="en-US" w:eastAsia="zh-CN"/>
        </w:rPr>
        <w:t>70%以上，</w:t>
      </w:r>
      <w:r>
        <w:rPr>
          <w:rFonts w:hint="eastAsia" w:ascii="仿宋" w:hAnsi="仿宋" w:eastAsia="仿宋" w:cs="仿宋"/>
          <w:color w:val="auto"/>
          <w:sz w:val="30"/>
          <w:szCs w:val="30"/>
          <w:lang w:eastAsia="zh-CN"/>
        </w:rPr>
        <w:t>人工增雨受益面积达到可</w:t>
      </w:r>
      <w:r>
        <w:rPr>
          <w:rFonts w:hint="eastAsia" w:ascii="仿宋" w:hAnsi="仿宋" w:eastAsia="仿宋" w:cs="仿宋"/>
          <w:color w:val="auto"/>
          <w:sz w:val="30"/>
          <w:szCs w:val="30"/>
          <w:lang w:val="en-US" w:eastAsia="zh-CN"/>
        </w:rPr>
        <w:t>保障</w:t>
      </w:r>
      <w:r>
        <w:rPr>
          <w:rFonts w:hint="eastAsia" w:ascii="仿宋" w:hAnsi="仿宋" w:eastAsia="仿宋" w:cs="仿宋"/>
          <w:color w:val="auto"/>
          <w:sz w:val="30"/>
          <w:szCs w:val="30"/>
          <w:lang w:eastAsia="zh-CN"/>
        </w:rPr>
        <w:t>面积的</w:t>
      </w:r>
      <w:r>
        <w:rPr>
          <w:rFonts w:hint="eastAsia" w:ascii="仿宋" w:hAnsi="仿宋" w:eastAsia="仿宋" w:cs="仿宋"/>
          <w:color w:val="auto"/>
          <w:sz w:val="30"/>
          <w:szCs w:val="30"/>
          <w:lang w:val="en-US" w:eastAsia="zh-CN"/>
        </w:rPr>
        <w:t>90%</w:t>
      </w:r>
      <w:r>
        <w:rPr>
          <w:rFonts w:hint="eastAsia" w:ascii="仿宋" w:hAnsi="仿宋" w:eastAsia="仿宋" w:cs="仿宋"/>
          <w:color w:val="auto"/>
          <w:sz w:val="30"/>
          <w:szCs w:val="30"/>
          <w:lang w:eastAsia="zh-CN"/>
        </w:rPr>
        <w:t>以上，</w:t>
      </w:r>
      <w:r>
        <w:rPr>
          <w:rFonts w:hint="eastAsia" w:ascii="仿宋" w:hAnsi="仿宋" w:eastAsia="仿宋" w:cs="仿宋"/>
          <w:color w:val="auto"/>
          <w:sz w:val="30"/>
          <w:szCs w:val="30"/>
          <w:lang w:val="en-US" w:eastAsia="zh-CN"/>
        </w:rPr>
        <w:t>全市人工影响天气实现</w:t>
      </w:r>
      <w:r>
        <w:rPr>
          <w:rFonts w:hint="eastAsia" w:ascii="仿宋" w:hAnsi="仿宋" w:eastAsia="仿宋" w:cs="仿宋"/>
          <w:color w:val="auto"/>
          <w:sz w:val="30"/>
          <w:szCs w:val="30"/>
          <w:lang w:eastAsia="zh-CN"/>
        </w:rPr>
        <w:t>常态化、高效安全作业，</w:t>
      </w:r>
      <w:r>
        <w:rPr>
          <w:rFonts w:hint="eastAsia" w:ascii="仿宋" w:hAnsi="仿宋" w:eastAsia="仿宋" w:cs="仿宋"/>
          <w:color w:val="auto"/>
          <w:sz w:val="30"/>
          <w:szCs w:val="30"/>
          <w:lang w:val="en-US" w:eastAsia="zh-CN"/>
        </w:rPr>
        <w:t>为建成“全国人影强市”打好基础。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eastAsia" w:ascii="仿宋" w:hAnsi="仿宋" w:eastAsia="仿宋" w:cs="仿宋"/>
          <w:sz w:val="30"/>
          <w:szCs w:val="30"/>
          <w:lang w:val="en-US"/>
        </w:rPr>
      </w:pPr>
      <w:r>
        <w:rPr>
          <w:rFonts w:hint="eastAsia" w:ascii="楷体" w:hAnsi="楷体" w:eastAsia="楷体" w:cs="楷体"/>
          <w:sz w:val="30"/>
          <w:szCs w:val="30"/>
        </w:rPr>
        <w:t xml:space="preserve">    （三）</w:t>
      </w:r>
      <w:r>
        <w:rPr>
          <w:rFonts w:hint="eastAsia" w:ascii="楷体" w:hAnsi="楷体" w:eastAsia="楷体" w:cs="楷体"/>
          <w:sz w:val="30"/>
          <w:szCs w:val="30"/>
          <w:lang w:val="en-US" w:eastAsia="zh-CN"/>
        </w:rPr>
        <w:t>主要任务。</w:t>
      </w:r>
      <w:r>
        <w:rPr>
          <w:rFonts w:hint="eastAsia" w:ascii="仿宋" w:hAnsi="仿宋" w:eastAsia="仿宋" w:cs="仿宋"/>
          <w:sz w:val="30"/>
          <w:szCs w:val="30"/>
        </w:rPr>
        <w:t>明确</w:t>
      </w:r>
      <w:r>
        <w:rPr>
          <w:rFonts w:hint="eastAsia" w:ascii="仿宋" w:hAnsi="仿宋" w:eastAsia="仿宋" w:cs="仿宋"/>
          <w:sz w:val="30"/>
          <w:szCs w:val="30"/>
          <w:lang w:val="en-US" w:eastAsia="zh-CN"/>
        </w:rPr>
        <w:t>了</w:t>
      </w:r>
      <w:r>
        <w:rPr>
          <w:rFonts w:hint="eastAsia" w:ascii="仿宋" w:hAnsi="仿宋" w:eastAsia="仿宋" w:cs="仿宋"/>
          <w:sz w:val="30"/>
          <w:szCs w:val="30"/>
          <w:lang w:eastAsia="zh-CN"/>
        </w:rPr>
        <w:t>重点领域保障行动、业务能力建设行动、火箭作业</w:t>
      </w:r>
      <w:r>
        <w:rPr>
          <w:rFonts w:hint="eastAsia" w:ascii="仿宋" w:hAnsi="仿宋" w:eastAsia="仿宋" w:cs="仿宋"/>
          <w:sz w:val="30"/>
          <w:szCs w:val="30"/>
        </w:rPr>
        <w:t>提升行动</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烟炉催化发展行动、</w:t>
      </w:r>
      <w:r>
        <w:rPr>
          <w:rFonts w:hint="eastAsia" w:ascii="仿宋" w:hAnsi="仿宋" w:eastAsia="仿宋" w:cs="仿宋"/>
          <w:sz w:val="30"/>
          <w:szCs w:val="30"/>
          <w:lang w:eastAsia="zh-CN"/>
        </w:rPr>
        <w:t>无人机作业试验行动、</w:t>
      </w:r>
      <w:r>
        <w:rPr>
          <w:rFonts w:hint="eastAsia" w:ascii="仿宋" w:hAnsi="仿宋" w:eastAsia="仿宋" w:cs="仿宋"/>
          <w:sz w:val="30"/>
          <w:szCs w:val="30"/>
          <w:lang w:val="en-US" w:eastAsia="zh-CN"/>
        </w:rPr>
        <w:t>作业队伍保障行动、</w:t>
      </w:r>
      <w:r>
        <w:rPr>
          <w:rFonts w:hint="eastAsia" w:ascii="仿宋" w:hAnsi="仿宋" w:eastAsia="仿宋" w:cs="仿宋"/>
          <w:sz w:val="30"/>
          <w:szCs w:val="30"/>
          <w:lang w:eastAsia="zh-CN"/>
        </w:rPr>
        <w:t>安全监管提升行动</w:t>
      </w:r>
      <w:r>
        <w:rPr>
          <w:rFonts w:hint="eastAsia" w:ascii="仿宋" w:hAnsi="仿宋" w:eastAsia="仿宋" w:cs="仿宋"/>
          <w:sz w:val="30"/>
          <w:szCs w:val="30"/>
          <w:lang w:val="en-US" w:eastAsia="zh-CN"/>
        </w:rPr>
        <w:t>等七个方面的工作</w:t>
      </w:r>
      <w:bookmarkStart w:id="0" w:name="_GoBack"/>
      <w:bookmarkEnd w:id="0"/>
      <w:r>
        <w:rPr>
          <w:rFonts w:hint="eastAsia" w:ascii="仿宋" w:hAnsi="仿宋" w:eastAsia="仿宋" w:cs="仿宋"/>
          <w:sz w:val="30"/>
          <w:szCs w:val="30"/>
          <w:lang w:val="en-US" w:eastAsia="zh-CN"/>
        </w:rPr>
        <w:t>任务。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jc w:val="both"/>
        <w:textAlignment w:val="auto"/>
        <w:rPr>
          <w:rFonts w:ascii="仿宋" w:hAnsi="仿宋" w:eastAsia="仿宋" w:cs="宋体"/>
          <w:sz w:val="30"/>
          <w:szCs w:val="30"/>
        </w:rPr>
      </w:pPr>
      <w:r>
        <w:rPr>
          <w:rFonts w:hint="eastAsia" w:ascii="楷体" w:hAnsi="楷体" w:eastAsia="楷体" w:cs="楷体"/>
          <w:sz w:val="30"/>
          <w:szCs w:val="30"/>
        </w:rPr>
        <w:t>（</w:t>
      </w:r>
      <w:r>
        <w:rPr>
          <w:rFonts w:hint="eastAsia" w:ascii="楷体" w:hAnsi="楷体" w:eastAsia="楷体" w:cs="楷体"/>
          <w:sz w:val="30"/>
          <w:szCs w:val="30"/>
          <w:lang w:val="en-US" w:eastAsia="zh-CN"/>
        </w:rPr>
        <w:t>四</w:t>
      </w:r>
      <w:r>
        <w:rPr>
          <w:rFonts w:hint="eastAsia" w:ascii="楷体" w:hAnsi="楷体" w:eastAsia="楷体" w:cs="楷体"/>
          <w:sz w:val="30"/>
          <w:szCs w:val="30"/>
        </w:rPr>
        <w:t>）组织保障</w:t>
      </w:r>
      <w:r>
        <w:rPr>
          <w:rFonts w:hint="eastAsia" w:ascii="仿宋" w:hAnsi="仿宋" w:eastAsia="仿宋" w:cs="宋体"/>
          <w:sz w:val="30"/>
          <w:szCs w:val="30"/>
        </w:rPr>
        <w:t>。</w:t>
      </w:r>
      <w:r>
        <w:rPr>
          <w:rFonts w:hint="eastAsia" w:ascii="仿宋" w:hAnsi="仿宋" w:eastAsia="仿宋" w:cs="宋体"/>
          <w:sz w:val="30"/>
          <w:szCs w:val="30"/>
          <w:lang w:val="en-US" w:eastAsia="zh-CN"/>
        </w:rPr>
        <w:t>保障人工影响天气工作的</w:t>
      </w:r>
      <w:r>
        <w:rPr>
          <w:rFonts w:hint="eastAsia" w:ascii="仿宋" w:hAnsi="仿宋" w:eastAsia="仿宋" w:cs="宋体"/>
          <w:sz w:val="30"/>
          <w:szCs w:val="30"/>
        </w:rPr>
        <w:t>组织领导、加大投入、统筹协调</w:t>
      </w:r>
      <w:r>
        <w:rPr>
          <w:rFonts w:hint="eastAsia" w:ascii="仿宋" w:hAnsi="仿宋" w:eastAsia="仿宋" w:cs="宋体"/>
          <w:sz w:val="30"/>
          <w:szCs w:val="30"/>
          <w:lang w:val="en-US" w:eastAsia="zh-CN"/>
        </w:rPr>
        <w:t>等三方工作</w:t>
      </w:r>
      <w:r>
        <w:rPr>
          <w:rFonts w:hint="eastAsia" w:ascii="仿宋" w:hAnsi="仿宋" w:eastAsia="仿宋" w:cs="宋体"/>
          <w:sz w:val="30"/>
          <w:szCs w:val="30"/>
          <w:lang w:eastAsia="zh-CN"/>
        </w:rPr>
        <w:t>。</w:t>
      </w:r>
    </w:p>
    <w:p>
      <w:pPr>
        <w:spacing w:line="540" w:lineRule="exact"/>
        <w:rPr>
          <w:rFonts w:hint="eastAsia" w:ascii="黑体" w:hAnsi="黑体" w:eastAsia="黑体" w:cs="宋体"/>
          <w:sz w:val="30"/>
          <w:szCs w:val="30"/>
        </w:rPr>
      </w:pPr>
    </w:p>
    <w:p>
      <w:pPr>
        <w:spacing w:line="700" w:lineRule="exact"/>
        <w:jc w:val="center"/>
        <w:rPr>
          <w:rFonts w:ascii="方正小标宋简体" w:hAnsi="方正小标宋简体" w:eastAsia="仿宋_GB2312" w:cs="Times New Roman"/>
          <w:sz w:val="32"/>
          <w:szCs w:val="32"/>
        </w:rPr>
        <w:sectPr>
          <w:pgSz w:w="11906" w:h="16838"/>
          <w:pgMar w:top="1440" w:right="1800" w:bottom="1440" w:left="1800" w:header="851" w:footer="992" w:gutter="0"/>
          <w:cols w:space="425" w:num="1"/>
          <w:docGrid w:type="lines" w:linePitch="312" w:charSpace="0"/>
        </w:sectPr>
      </w:pPr>
    </w:p>
    <w:p>
      <w:pPr>
        <w:spacing w:line="700" w:lineRule="exact"/>
        <w:jc w:val="center"/>
        <w:rPr>
          <w:rFonts w:hint="eastAsia" w:ascii="黑体" w:hAnsi="黑体" w:eastAsia="黑体" w:cs="黑体"/>
          <w:sz w:val="32"/>
          <w:szCs w:val="32"/>
        </w:rPr>
      </w:pPr>
      <w:r>
        <w:rPr>
          <w:rFonts w:hint="eastAsia" w:ascii="黑体" w:hAnsi="黑体" w:eastAsia="黑体" w:cs="黑体"/>
          <w:sz w:val="32"/>
          <w:szCs w:val="32"/>
        </w:rPr>
        <w:t>《行动计划》</w:t>
      </w:r>
      <w:r>
        <w:rPr>
          <w:rFonts w:hint="eastAsia" w:ascii="黑体" w:hAnsi="黑体" w:eastAsia="黑体" w:cs="黑体"/>
          <w:sz w:val="32"/>
          <w:szCs w:val="32"/>
          <w:lang w:val="en-US" w:eastAsia="zh-CN"/>
        </w:rPr>
        <w:t>部门</w:t>
      </w:r>
      <w:r>
        <w:rPr>
          <w:rFonts w:hint="eastAsia" w:ascii="黑体" w:hAnsi="黑体" w:eastAsia="黑体" w:cs="黑体"/>
          <w:sz w:val="32"/>
          <w:szCs w:val="32"/>
        </w:rPr>
        <w:t>意见汇总表</w:t>
      </w:r>
    </w:p>
    <w:tbl>
      <w:tblPr>
        <w:tblStyle w:val="5"/>
        <w:tblW w:w="14649" w:type="dxa"/>
        <w:tblInd w:w="-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436"/>
        <w:gridCol w:w="9616"/>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ascii="仿宋_GB2312" w:hAnsi="仿宋_GB2312" w:eastAsia="仿宋_GB2312" w:cs="Times New Roman"/>
                <w:sz w:val="28"/>
                <w:szCs w:val="28"/>
              </w:rPr>
            </w:pPr>
            <w:r>
              <w:rPr>
                <w:rFonts w:ascii="仿宋_GB2312" w:hAnsi="仿宋_GB2312" w:eastAsia="仿宋_GB2312" w:cs="Times New Roman"/>
                <w:sz w:val="28"/>
                <w:szCs w:val="28"/>
              </w:rPr>
              <w:t>序号</w:t>
            </w:r>
          </w:p>
        </w:tc>
        <w:tc>
          <w:tcPr>
            <w:tcW w:w="143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ascii="仿宋_GB2312" w:hAnsi="仿宋_GB2312" w:eastAsia="仿宋_GB2312" w:cs="Times New Roman"/>
                <w:sz w:val="28"/>
                <w:szCs w:val="28"/>
              </w:rPr>
            </w:pPr>
            <w:r>
              <w:rPr>
                <w:rFonts w:ascii="仿宋_GB2312" w:hAnsi="仿宋_GB2312" w:eastAsia="仿宋_GB2312" w:cs="Times New Roman"/>
                <w:sz w:val="28"/>
                <w:szCs w:val="28"/>
              </w:rPr>
              <w:t>单位</w:t>
            </w:r>
          </w:p>
        </w:tc>
        <w:tc>
          <w:tcPr>
            <w:tcW w:w="961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ascii="仿宋_GB2312" w:hAnsi="仿宋_GB2312" w:eastAsia="仿宋_GB2312" w:cs="Times New Roman"/>
                <w:sz w:val="28"/>
                <w:szCs w:val="28"/>
              </w:rPr>
            </w:pPr>
            <w:r>
              <w:rPr>
                <w:rFonts w:ascii="仿宋_GB2312" w:hAnsi="仿宋_GB2312" w:eastAsia="仿宋_GB2312" w:cs="Times New Roman"/>
                <w:sz w:val="28"/>
                <w:szCs w:val="28"/>
              </w:rPr>
              <w:t>反馈意见</w:t>
            </w:r>
          </w:p>
        </w:tc>
        <w:tc>
          <w:tcPr>
            <w:tcW w:w="280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ascii="仿宋_GB2312" w:hAnsi="仿宋_GB2312" w:eastAsia="仿宋_GB2312" w:cs="Times New Roman"/>
                <w:sz w:val="28"/>
                <w:szCs w:val="28"/>
              </w:rPr>
            </w:pPr>
            <w:r>
              <w:rPr>
                <w:rFonts w:ascii="仿宋_GB2312" w:hAnsi="仿宋_GB2312" w:eastAsia="仿宋_GB2312" w:cs="Times New Roman"/>
                <w:sz w:val="28"/>
                <w:szCs w:val="28"/>
              </w:rPr>
              <w:t>是否采纳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ascii="仿宋" w:hAnsi="仿宋" w:eastAsia="仿宋" w:cs="Times New Roman"/>
                <w:sz w:val="28"/>
                <w:szCs w:val="28"/>
              </w:rPr>
            </w:pPr>
            <w:r>
              <w:rPr>
                <w:rFonts w:hint="eastAsia" w:ascii="仿宋" w:hAnsi="仿宋" w:eastAsia="仿宋" w:cs="Times New Roman"/>
                <w:sz w:val="28"/>
                <w:szCs w:val="28"/>
              </w:rPr>
              <w:t>1</w:t>
            </w:r>
          </w:p>
        </w:tc>
        <w:tc>
          <w:tcPr>
            <w:tcW w:w="143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ascii="仿宋" w:hAnsi="仿宋" w:eastAsia="仿宋" w:cs="Times New Roman"/>
                <w:sz w:val="28"/>
                <w:szCs w:val="28"/>
              </w:rPr>
            </w:pPr>
            <w:r>
              <w:rPr>
                <w:rFonts w:hint="eastAsia" w:ascii="仿宋" w:hAnsi="仿宋" w:eastAsia="仿宋" w:cs="Times New Roman"/>
                <w:sz w:val="28"/>
                <w:szCs w:val="28"/>
              </w:rPr>
              <w:t>市委编办</w:t>
            </w:r>
          </w:p>
        </w:tc>
        <w:tc>
          <w:tcPr>
            <w:tcW w:w="9616"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ascii="仿宋" w:hAnsi="仿宋" w:eastAsia="仿宋" w:cs="Times New Roman"/>
                <w:sz w:val="28"/>
                <w:szCs w:val="28"/>
              </w:rPr>
            </w:pPr>
            <w:r>
              <w:rPr>
                <w:rFonts w:hint="eastAsia" w:ascii="仿宋" w:hAnsi="仿宋" w:eastAsia="仿宋" w:cs="Times New Roman"/>
                <w:sz w:val="28"/>
                <w:szCs w:val="28"/>
              </w:rPr>
              <w:t>建议“五、组织保障”第一条，“各地要建立相应的人影工作机构，配备专业人员，负责人影工作的组织管理、作业指挥和技术研究”的表述，调整为“各地要建立健全相应的人影工作体系，配备专业人员力量，负责人影工作的组织管理、作业指挥和技术研究”。</w:t>
            </w:r>
          </w:p>
        </w:tc>
        <w:tc>
          <w:tcPr>
            <w:tcW w:w="280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both"/>
              <w:textAlignment w:val="auto"/>
              <w:outlineLvl w:val="9"/>
              <w:rPr>
                <w:rFonts w:ascii="仿宋" w:hAnsi="仿宋" w:eastAsia="仿宋" w:cs="Times New Roman"/>
                <w:sz w:val="28"/>
                <w:szCs w:val="28"/>
              </w:rPr>
            </w:pPr>
            <w:r>
              <w:rPr>
                <w:rFonts w:hint="eastAsia" w:ascii="仿宋" w:hAnsi="仿宋" w:eastAsia="仿宋" w:cs="Times New Roman"/>
                <w:sz w:val="28"/>
                <w:szCs w:val="28"/>
              </w:rPr>
              <w:t>采纳</w:t>
            </w:r>
          </w:p>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both"/>
              <w:textAlignment w:val="auto"/>
              <w:outlineLvl w:val="9"/>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ascii="仿宋" w:hAnsi="仿宋" w:eastAsia="仿宋" w:cs="Times New Roman"/>
                <w:sz w:val="28"/>
                <w:szCs w:val="28"/>
              </w:rPr>
            </w:pPr>
            <w:r>
              <w:rPr>
                <w:rFonts w:hint="eastAsia" w:ascii="仿宋" w:hAnsi="仿宋" w:eastAsia="仿宋" w:cs="Times New Roman"/>
                <w:sz w:val="28"/>
                <w:szCs w:val="28"/>
              </w:rPr>
              <w:t>2</w:t>
            </w:r>
          </w:p>
        </w:tc>
        <w:tc>
          <w:tcPr>
            <w:tcW w:w="1436"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ascii="仿宋" w:hAnsi="仿宋" w:eastAsia="仿宋" w:cs="Times New Roman"/>
                <w:sz w:val="28"/>
                <w:szCs w:val="28"/>
              </w:rPr>
            </w:pPr>
            <w:r>
              <w:rPr>
                <w:rFonts w:hint="eastAsia" w:ascii="仿宋" w:hAnsi="仿宋" w:eastAsia="仿宋" w:cs="Times New Roman"/>
                <w:sz w:val="28"/>
                <w:szCs w:val="28"/>
              </w:rPr>
              <w:t>市财政局</w:t>
            </w:r>
            <w:r>
              <w:rPr>
                <w:rFonts w:hint="eastAsia" w:ascii="仿宋" w:hAnsi="仿宋" w:eastAsia="仿宋" w:cs="Times New Roman"/>
                <w:sz w:val="28"/>
                <w:szCs w:val="28"/>
                <w:lang w:eastAsia="zh-CN"/>
              </w:rPr>
              <w:t>（</w:t>
            </w:r>
            <w:r>
              <w:rPr>
                <w:rFonts w:hint="eastAsia" w:ascii="仿宋" w:hAnsi="仿宋" w:eastAsia="仿宋" w:cs="Times New Roman"/>
                <w:sz w:val="28"/>
                <w:szCs w:val="28"/>
                <w:lang w:val="en-US" w:eastAsia="zh-CN"/>
              </w:rPr>
              <w:t>2条</w:t>
            </w:r>
            <w:r>
              <w:rPr>
                <w:rFonts w:hint="eastAsia" w:ascii="仿宋" w:hAnsi="仿宋" w:eastAsia="仿宋" w:cs="Times New Roman"/>
                <w:sz w:val="28"/>
                <w:szCs w:val="28"/>
                <w:lang w:eastAsia="zh-CN"/>
              </w:rPr>
              <w:t>）</w:t>
            </w:r>
          </w:p>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ascii="仿宋" w:hAnsi="仿宋" w:eastAsia="仿宋" w:cs="Times New Roman"/>
                <w:sz w:val="28"/>
                <w:szCs w:val="28"/>
              </w:rPr>
            </w:pPr>
          </w:p>
        </w:tc>
        <w:tc>
          <w:tcPr>
            <w:tcW w:w="9616"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left"/>
              <w:textAlignment w:val="auto"/>
              <w:outlineLvl w:val="9"/>
              <w:rPr>
                <w:rFonts w:ascii="仿宋" w:hAnsi="仿宋" w:eastAsia="仿宋" w:cs="Times New Roman"/>
                <w:sz w:val="28"/>
                <w:szCs w:val="28"/>
              </w:rPr>
            </w:pPr>
            <w:r>
              <w:rPr>
                <w:rFonts w:hint="eastAsia" w:ascii="仿宋" w:hAnsi="仿宋" w:eastAsia="仿宋" w:cs="Times New Roman"/>
                <w:sz w:val="28"/>
                <w:szCs w:val="28"/>
              </w:rPr>
              <w:t>（五）无人机人影作业试验行动一段中“2022年完成试验方案，2023年正式申报财政项目开展试验，2024年完成试验正式开启新业务。”建议修改为“2022年完成试验方案，2023年开展试验，2024年完成试验正式开启新业务。”</w:t>
            </w:r>
          </w:p>
        </w:tc>
        <w:tc>
          <w:tcPr>
            <w:tcW w:w="280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both"/>
              <w:textAlignment w:val="auto"/>
              <w:outlineLvl w:val="9"/>
              <w:rPr>
                <w:rFonts w:ascii="仿宋" w:hAnsi="仿宋" w:eastAsia="仿宋" w:cs="Times New Roman"/>
                <w:sz w:val="28"/>
                <w:szCs w:val="28"/>
              </w:rPr>
            </w:pPr>
            <w:r>
              <w:rPr>
                <w:rFonts w:hint="eastAsia" w:ascii="仿宋" w:hAnsi="仿宋" w:eastAsia="仿宋" w:cs="Times New Roman"/>
                <w:sz w:val="28"/>
                <w:szCs w:val="28"/>
              </w:rPr>
              <w:t>采纳</w:t>
            </w:r>
            <w:r>
              <w:rPr>
                <w:rFonts w:hint="eastAsia" w:ascii="仿宋" w:hAnsi="仿宋" w:eastAsia="仿宋" w:cs="Times New Roman"/>
                <w:sz w:val="28"/>
                <w:szCs w:val="28"/>
                <w:lang w:eastAsia="zh-CN"/>
              </w:rPr>
              <w:t>，</w:t>
            </w:r>
            <w:r>
              <w:rPr>
                <w:rFonts w:hint="eastAsia" w:ascii="仿宋" w:hAnsi="仿宋" w:eastAsia="仿宋" w:cs="Times New Roman"/>
                <w:sz w:val="28"/>
                <w:szCs w:val="28"/>
                <w:lang w:val="en-US" w:eastAsia="zh-CN"/>
              </w:rPr>
              <w:t>具体表述已经删除。</w:t>
            </w:r>
          </w:p>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both"/>
              <w:textAlignment w:val="auto"/>
              <w:outlineLvl w:val="9"/>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5" w:hRule="atLeast"/>
        </w:trPr>
        <w:tc>
          <w:tcPr>
            <w:tcW w:w="791"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ascii="仿宋" w:hAnsi="仿宋" w:eastAsia="仿宋" w:cs="Times New Roman"/>
                <w:sz w:val="28"/>
                <w:szCs w:val="28"/>
              </w:rPr>
            </w:pPr>
          </w:p>
        </w:tc>
        <w:tc>
          <w:tcPr>
            <w:tcW w:w="1436"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400" w:lineRule="exact"/>
              <w:ind w:left="0" w:leftChars="0" w:right="0" w:rightChars="0" w:firstLine="0" w:firstLineChars="0"/>
              <w:jc w:val="center"/>
              <w:textAlignment w:val="auto"/>
              <w:outlineLvl w:val="9"/>
              <w:rPr>
                <w:rFonts w:ascii="仿宋" w:hAnsi="仿宋" w:eastAsia="仿宋" w:cs="Times New Roman"/>
                <w:sz w:val="28"/>
                <w:szCs w:val="28"/>
              </w:rPr>
            </w:pPr>
          </w:p>
        </w:tc>
        <w:tc>
          <w:tcPr>
            <w:tcW w:w="9616"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ascii="仿宋" w:hAnsi="仿宋" w:eastAsia="仿宋" w:cs="Times New Roman"/>
                <w:sz w:val="28"/>
                <w:szCs w:val="28"/>
              </w:rPr>
            </w:pPr>
            <w:r>
              <w:rPr>
                <w:rFonts w:hint="eastAsia" w:ascii="仿宋" w:hAnsi="仿宋" w:eastAsia="仿宋" w:cs="Times New Roman"/>
                <w:sz w:val="28"/>
                <w:szCs w:val="28"/>
              </w:rPr>
              <w:t>关于第五条第“（二）切实加大投入。各地要将人工影响天气经费列入同级财政预算和科研项目支持，加强财政资金支持，保障人影监测、装备、弹药和人员投入，......”，建议修改为：“（二）做好投入保障 各地要将必要的人工影响天气经费列入同级财政预算，优化投入结构，保障人影监测、装备、弹药和人员投入，协同推进工程建设、科研攻关、作业保障等工作。......”</w:t>
            </w:r>
          </w:p>
        </w:tc>
        <w:tc>
          <w:tcPr>
            <w:tcW w:w="280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both"/>
              <w:textAlignment w:val="auto"/>
              <w:outlineLvl w:val="9"/>
              <w:rPr>
                <w:rFonts w:ascii="仿宋" w:hAnsi="仿宋" w:eastAsia="仿宋" w:cs="Times New Roman"/>
                <w:sz w:val="28"/>
                <w:szCs w:val="28"/>
              </w:rPr>
            </w:pPr>
            <w:r>
              <w:rPr>
                <w:rFonts w:hint="eastAsia" w:ascii="仿宋" w:hAnsi="仿宋" w:eastAsia="仿宋" w:cs="Times New Roman"/>
                <w:sz w:val="28"/>
                <w:szCs w:val="28"/>
              </w:rPr>
              <w:t>采纳</w:t>
            </w:r>
          </w:p>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both"/>
              <w:textAlignment w:val="auto"/>
              <w:outlineLvl w:val="9"/>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Times New Roman"/>
                <w:sz w:val="28"/>
                <w:szCs w:val="28"/>
                <w:lang w:eastAsia="zh-CN"/>
              </w:rPr>
            </w:pPr>
            <w:r>
              <w:rPr>
                <w:rFonts w:hint="eastAsia" w:ascii="仿宋" w:hAnsi="仿宋" w:eastAsia="仿宋" w:cs="Times New Roman"/>
                <w:sz w:val="28"/>
                <w:szCs w:val="28"/>
                <w:lang w:val="en-US" w:eastAsia="zh-CN"/>
              </w:rPr>
              <w:t>3</w:t>
            </w:r>
          </w:p>
        </w:tc>
        <w:tc>
          <w:tcPr>
            <w:tcW w:w="143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ascii="仿宋" w:hAnsi="仿宋" w:eastAsia="仿宋" w:cs="Times New Roman"/>
                <w:sz w:val="28"/>
                <w:szCs w:val="28"/>
              </w:rPr>
            </w:pPr>
            <w:r>
              <w:rPr>
                <w:rFonts w:hint="eastAsia" w:ascii="仿宋" w:hAnsi="仿宋" w:eastAsia="仿宋" w:cs="Times New Roman"/>
                <w:sz w:val="28"/>
                <w:szCs w:val="28"/>
              </w:rPr>
              <w:t>人社局</w:t>
            </w:r>
          </w:p>
        </w:tc>
        <w:tc>
          <w:tcPr>
            <w:tcW w:w="9616"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ascii="仿宋" w:hAnsi="仿宋" w:eastAsia="仿宋" w:cs="Times New Roman"/>
                <w:sz w:val="28"/>
                <w:szCs w:val="28"/>
              </w:rPr>
            </w:pPr>
            <w:r>
              <w:rPr>
                <w:rFonts w:hint="eastAsia" w:ascii="仿宋" w:hAnsi="仿宋" w:eastAsia="仿宋" w:cs="Times New Roman"/>
                <w:sz w:val="28"/>
                <w:szCs w:val="28"/>
              </w:rPr>
              <w:t>建议删除五（二）中</w:t>
            </w:r>
            <w:r>
              <w:rPr>
                <w:rFonts w:hint="eastAsia" w:ascii="仿宋" w:hAnsi="仿宋" w:eastAsia="仿宋" w:cs="Times New Roman"/>
                <w:sz w:val="28"/>
                <w:szCs w:val="28"/>
                <w:lang w:val="en-US" w:eastAsia="zh-CN"/>
              </w:rPr>
              <w:t>关于部门的表述-</w:t>
            </w:r>
            <w:r>
              <w:rPr>
                <w:rFonts w:hint="eastAsia" w:ascii="仿宋" w:hAnsi="仿宋" w:eastAsia="仿宋" w:cs="Times New Roman"/>
                <w:sz w:val="28"/>
                <w:szCs w:val="28"/>
              </w:rPr>
              <w:t>“气象、人力社保和总工会等部门”要加强职业技能培训，推进人工影响天气职业技能比赛</w:t>
            </w:r>
          </w:p>
        </w:tc>
        <w:tc>
          <w:tcPr>
            <w:tcW w:w="280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both"/>
              <w:textAlignment w:val="auto"/>
              <w:outlineLvl w:val="9"/>
              <w:rPr>
                <w:rFonts w:ascii="仿宋" w:hAnsi="仿宋" w:eastAsia="仿宋" w:cs="Times New Roman"/>
                <w:sz w:val="28"/>
                <w:szCs w:val="28"/>
              </w:rPr>
            </w:pPr>
            <w:r>
              <w:rPr>
                <w:rFonts w:hint="eastAsia" w:ascii="仿宋" w:hAnsi="仿宋" w:eastAsia="仿宋" w:cs="Times New Roman"/>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Times New Roman"/>
                <w:sz w:val="28"/>
                <w:szCs w:val="28"/>
                <w:lang w:eastAsia="zh-CN"/>
              </w:rPr>
            </w:pPr>
            <w:r>
              <w:rPr>
                <w:rFonts w:hint="eastAsia" w:ascii="仿宋" w:hAnsi="仿宋" w:eastAsia="仿宋" w:cs="Times New Roman"/>
                <w:sz w:val="28"/>
                <w:szCs w:val="28"/>
                <w:lang w:val="en-US" w:eastAsia="zh-CN"/>
              </w:rPr>
              <w:t>4</w:t>
            </w:r>
          </w:p>
        </w:tc>
        <w:tc>
          <w:tcPr>
            <w:tcW w:w="143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ascii="仿宋" w:hAnsi="仿宋" w:eastAsia="仿宋" w:cs="Times New Roman"/>
                <w:sz w:val="28"/>
                <w:szCs w:val="28"/>
              </w:rPr>
            </w:pPr>
            <w:r>
              <w:rPr>
                <w:rFonts w:hint="eastAsia" w:ascii="仿宋" w:hAnsi="仿宋" w:eastAsia="仿宋" w:cs="Times New Roman"/>
                <w:sz w:val="28"/>
                <w:szCs w:val="28"/>
              </w:rPr>
              <w:t>总工会</w:t>
            </w:r>
          </w:p>
        </w:tc>
        <w:tc>
          <w:tcPr>
            <w:tcW w:w="9616"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ascii="仿宋" w:hAnsi="仿宋" w:eastAsia="仿宋" w:cs="Times New Roman"/>
                <w:sz w:val="28"/>
                <w:szCs w:val="28"/>
              </w:rPr>
            </w:pPr>
            <w:r>
              <w:rPr>
                <w:rFonts w:hint="eastAsia" w:ascii="仿宋" w:hAnsi="仿宋" w:eastAsia="仿宋" w:cs="Times New Roman"/>
                <w:sz w:val="28"/>
                <w:szCs w:val="28"/>
              </w:rPr>
              <w:t>我会不开展职业技能培训，可以推进职业技能竞赛，希望行动计划中予以修改。</w:t>
            </w:r>
          </w:p>
        </w:tc>
        <w:tc>
          <w:tcPr>
            <w:tcW w:w="280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both"/>
              <w:textAlignment w:val="auto"/>
              <w:outlineLvl w:val="9"/>
              <w:rPr>
                <w:rFonts w:ascii="仿宋" w:hAnsi="仿宋" w:eastAsia="仿宋" w:cs="Times New Roman"/>
                <w:sz w:val="28"/>
                <w:szCs w:val="28"/>
              </w:rPr>
            </w:pPr>
            <w:r>
              <w:rPr>
                <w:rFonts w:hint="eastAsia" w:ascii="仿宋" w:hAnsi="仿宋" w:eastAsia="仿宋" w:cs="Times New Roman"/>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Times New Roman"/>
                <w:sz w:val="28"/>
                <w:szCs w:val="28"/>
                <w:lang w:eastAsia="zh-CN"/>
              </w:rPr>
            </w:pPr>
            <w:r>
              <w:rPr>
                <w:rFonts w:hint="eastAsia" w:ascii="仿宋" w:hAnsi="仿宋" w:eastAsia="仿宋" w:cs="Times New Roman"/>
                <w:sz w:val="28"/>
                <w:szCs w:val="28"/>
                <w:lang w:val="en-US" w:eastAsia="zh-CN"/>
              </w:rPr>
              <w:t>5</w:t>
            </w:r>
          </w:p>
        </w:tc>
        <w:tc>
          <w:tcPr>
            <w:tcW w:w="1436"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Times New Roman"/>
                <w:sz w:val="28"/>
                <w:szCs w:val="28"/>
              </w:rPr>
            </w:pPr>
            <w:r>
              <w:rPr>
                <w:rFonts w:hint="eastAsia" w:ascii="仿宋" w:hAnsi="仿宋" w:eastAsia="仿宋" w:cs="Times New Roman"/>
                <w:sz w:val="28"/>
                <w:szCs w:val="28"/>
              </w:rPr>
              <w:t>余杭区</w:t>
            </w:r>
          </w:p>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ascii="仿宋" w:hAnsi="仿宋" w:eastAsia="仿宋" w:cs="Times New Roman"/>
                <w:sz w:val="28"/>
                <w:szCs w:val="28"/>
              </w:rPr>
            </w:pPr>
            <w:r>
              <w:rPr>
                <w:rFonts w:hint="eastAsia" w:ascii="仿宋" w:hAnsi="仿宋" w:eastAsia="仿宋" w:cs="Times New Roman"/>
                <w:sz w:val="28"/>
                <w:szCs w:val="28"/>
                <w:lang w:eastAsia="zh-CN"/>
              </w:rPr>
              <w:t>（</w:t>
            </w:r>
            <w:r>
              <w:rPr>
                <w:rFonts w:hint="eastAsia" w:ascii="仿宋" w:hAnsi="仿宋" w:eastAsia="仿宋" w:cs="Times New Roman"/>
                <w:sz w:val="28"/>
                <w:szCs w:val="28"/>
                <w:lang w:val="en-US" w:eastAsia="zh-CN"/>
              </w:rPr>
              <w:t>2条</w:t>
            </w:r>
            <w:r>
              <w:rPr>
                <w:rFonts w:hint="eastAsia" w:ascii="仿宋" w:hAnsi="仿宋" w:eastAsia="仿宋" w:cs="Times New Roman"/>
                <w:sz w:val="28"/>
                <w:szCs w:val="28"/>
                <w:lang w:eastAsia="zh-CN"/>
              </w:rPr>
              <w:t>）</w:t>
            </w:r>
          </w:p>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ascii="仿宋" w:hAnsi="仿宋" w:eastAsia="仿宋" w:cs="Times New Roman"/>
                <w:sz w:val="28"/>
                <w:szCs w:val="28"/>
              </w:rPr>
            </w:pPr>
          </w:p>
        </w:tc>
        <w:tc>
          <w:tcPr>
            <w:tcW w:w="9616"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ascii="仿宋" w:hAnsi="仿宋" w:eastAsia="仿宋" w:cs="Times New Roman"/>
                <w:sz w:val="28"/>
                <w:szCs w:val="28"/>
              </w:rPr>
            </w:pPr>
            <w:r>
              <w:rPr>
                <w:rFonts w:hint="eastAsia" w:ascii="仿宋" w:hAnsi="仿宋" w:eastAsia="仿宋" w:cs="Times New Roman"/>
                <w:sz w:val="28"/>
                <w:szCs w:val="28"/>
              </w:rPr>
              <w:t>人工影响天气业务四年建设任务进度表-人影作业监测能力提升-激光雨滴谱仪：余杭目前没有国家站，没有固定点可以用于放置激光雨滴谱仪，考虑等国家站建设完毕后再增设。</w:t>
            </w:r>
          </w:p>
        </w:tc>
        <w:tc>
          <w:tcPr>
            <w:tcW w:w="280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both"/>
              <w:textAlignment w:val="auto"/>
              <w:outlineLvl w:val="9"/>
              <w:rPr>
                <w:rFonts w:ascii="仿宋" w:hAnsi="仿宋" w:eastAsia="仿宋" w:cs="Times New Roman"/>
                <w:sz w:val="28"/>
                <w:szCs w:val="28"/>
              </w:rPr>
            </w:pPr>
            <w:r>
              <w:rPr>
                <w:rFonts w:hint="eastAsia" w:ascii="仿宋" w:hAnsi="仿宋" w:eastAsia="仿宋" w:cs="Times New Roman"/>
                <w:sz w:val="28"/>
                <w:szCs w:val="28"/>
                <w:lang w:val="en-US" w:eastAsia="zh-CN"/>
              </w:rPr>
              <w:t>部分</w:t>
            </w:r>
            <w:r>
              <w:rPr>
                <w:rFonts w:hint="eastAsia" w:ascii="仿宋" w:hAnsi="仿宋" w:eastAsia="仿宋" w:cs="Times New Roman"/>
                <w:sz w:val="28"/>
                <w:szCs w:val="28"/>
              </w:rPr>
              <w:t>采纳，</w:t>
            </w:r>
            <w:r>
              <w:rPr>
                <w:rFonts w:hint="eastAsia" w:ascii="仿宋" w:hAnsi="仿宋" w:eastAsia="仿宋" w:cs="Times New Roman"/>
                <w:sz w:val="28"/>
                <w:szCs w:val="28"/>
                <w:lang w:val="en-US" w:eastAsia="zh-CN"/>
              </w:rPr>
              <w:t>表述相对原则和指导</w:t>
            </w:r>
            <w:r>
              <w:rPr>
                <w:rFonts w:hint="eastAsia" w:ascii="仿宋" w:hAnsi="仿宋"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ascii="仿宋" w:hAnsi="仿宋" w:eastAsia="仿宋" w:cs="Times New Roman"/>
                <w:sz w:val="28"/>
                <w:szCs w:val="28"/>
              </w:rPr>
            </w:pPr>
          </w:p>
        </w:tc>
        <w:tc>
          <w:tcPr>
            <w:tcW w:w="1436"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400" w:lineRule="exact"/>
              <w:ind w:left="0" w:leftChars="0" w:right="0" w:rightChars="0" w:firstLine="0" w:firstLineChars="0"/>
              <w:jc w:val="center"/>
              <w:textAlignment w:val="auto"/>
              <w:outlineLvl w:val="9"/>
              <w:rPr>
                <w:rFonts w:ascii="仿宋" w:hAnsi="仿宋" w:eastAsia="仿宋" w:cs="Times New Roman"/>
                <w:sz w:val="28"/>
                <w:szCs w:val="28"/>
              </w:rPr>
            </w:pPr>
          </w:p>
        </w:tc>
        <w:tc>
          <w:tcPr>
            <w:tcW w:w="9616"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ascii="仿宋" w:hAnsi="仿宋" w:eastAsia="仿宋" w:cs="Times New Roman"/>
                <w:sz w:val="28"/>
                <w:szCs w:val="28"/>
              </w:rPr>
            </w:pPr>
            <w:r>
              <w:rPr>
                <w:rFonts w:hint="eastAsia" w:ascii="仿宋" w:hAnsi="仿宋" w:eastAsia="仿宋" w:cs="Times New Roman"/>
                <w:sz w:val="28"/>
                <w:szCs w:val="28"/>
              </w:rPr>
              <w:t>人工影响天气业务四年建设任务进度表-地面火箭作业能力提升-一级人影作业点建设：余杭目前只有一个位置满足一级人影作业点建设（今年准备新增的四岭水库防汛仓库点），之前的人影基地由于城市化发展，周围都是房区，不能作业。申请余杭建一个一级人影作业点。</w:t>
            </w:r>
          </w:p>
        </w:tc>
        <w:tc>
          <w:tcPr>
            <w:tcW w:w="280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both"/>
              <w:textAlignment w:val="auto"/>
              <w:outlineLvl w:val="9"/>
              <w:rPr>
                <w:rFonts w:ascii="仿宋" w:hAnsi="仿宋" w:eastAsia="仿宋" w:cs="Times New Roman"/>
                <w:sz w:val="28"/>
                <w:szCs w:val="28"/>
              </w:rPr>
            </w:pPr>
            <w:r>
              <w:rPr>
                <w:rFonts w:hint="eastAsia" w:ascii="仿宋" w:hAnsi="仿宋" w:eastAsia="仿宋" w:cs="Times New Roman"/>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6</w:t>
            </w:r>
          </w:p>
        </w:tc>
        <w:tc>
          <w:tcPr>
            <w:tcW w:w="143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ascii="仿宋" w:hAnsi="仿宋" w:eastAsia="仿宋" w:cs="Times New Roman"/>
                <w:sz w:val="28"/>
                <w:szCs w:val="28"/>
              </w:rPr>
            </w:pPr>
            <w:r>
              <w:rPr>
                <w:rFonts w:hint="eastAsia" w:ascii="仿宋" w:hAnsi="仿宋" w:eastAsia="仿宋" w:cs="Times New Roman"/>
                <w:sz w:val="28"/>
                <w:szCs w:val="28"/>
              </w:rPr>
              <w:t>临平区</w:t>
            </w:r>
          </w:p>
        </w:tc>
        <w:tc>
          <w:tcPr>
            <w:tcW w:w="9616"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ascii="仿宋" w:hAnsi="仿宋" w:eastAsia="仿宋" w:cs="Times New Roman"/>
                <w:sz w:val="28"/>
                <w:szCs w:val="28"/>
              </w:rPr>
            </w:pPr>
            <w:r>
              <w:rPr>
                <w:rFonts w:hint="eastAsia" w:ascii="仿宋" w:hAnsi="仿宋" w:eastAsia="仿宋" w:cs="Times New Roman"/>
                <w:sz w:val="28"/>
                <w:szCs w:val="28"/>
                <w:shd w:val="clear" w:color="auto" w:fill="FFFFFF"/>
              </w:rPr>
              <w:t>建议地面火箭作业能力提升中新增</w:t>
            </w:r>
            <w:r>
              <w:rPr>
                <w:rFonts w:hint="eastAsia" w:ascii="仿宋" w:hAnsi="仿宋" w:eastAsia="仿宋" w:cs="Times New Roman"/>
                <w:sz w:val="28"/>
                <w:szCs w:val="28"/>
                <w:shd w:val="clear" w:color="auto" w:fill="FFFFFF"/>
                <w:lang w:eastAsia="zh-CN"/>
              </w:rPr>
              <w:t>“</w:t>
            </w:r>
            <w:r>
              <w:rPr>
                <w:rFonts w:hint="eastAsia" w:ascii="仿宋" w:hAnsi="仿宋" w:eastAsia="仿宋" w:cs="Times New Roman"/>
                <w:sz w:val="28"/>
                <w:szCs w:val="28"/>
                <w:shd w:val="clear" w:color="auto" w:fill="FFFFFF"/>
              </w:rPr>
              <w:t>临平人工影响天气作业队伍和作业装备</w:t>
            </w:r>
            <w:r>
              <w:rPr>
                <w:rFonts w:hint="default" w:ascii="仿宋" w:hAnsi="仿宋" w:eastAsia="仿宋" w:cs="Times New Roman"/>
                <w:sz w:val="28"/>
                <w:szCs w:val="28"/>
                <w:shd w:val="clear" w:color="auto" w:fill="FFFFFF"/>
                <w:lang w:val="en-US" w:eastAsia="zh-CN"/>
              </w:rPr>
              <w:t>”</w:t>
            </w:r>
          </w:p>
        </w:tc>
        <w:tc>
          <w:tcPr>
            <w:tcW w:w="280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both"/>
              <w:textAlignment w:val="auto"/>
              <w:outlineLvl w:val="9"/>
              <w:rPr>
                <w:rFonts w:ascii="仿宋" w:hAnsi="仿宋" w:eastAsia="仿宋" w:cs="Times New Roman"/>
                <w:sz w:val="28"/>
                <w:szCs w:val="28"/>
              </w:rPr>
            </w:pPr>
            <w:r>
              <w:rPr>
                <w:rFonts w:hint="eastAsia" w:ascii="仿宋" w:hAnsi="仿宋" w:eastAsia="仿宋" w:cs="Times New Roman"/>
                <w:sz w:val="28"/>
                <w:szCs w:val="28"/>
              </w:rPr>
              <w:t>部分采纳</w:t>
            </w:r>
            <w:r>
              <w:rPr>
                <w:rFonts w:hint="eastAsia" w:ascii="仿宋" w:hAnsi="仿宋" w:eastAsia="仿宋" w:cs="Times New Roman"/>
                <w:sz w:val="28"/>
                <w:szCs w:val="28"/>
                <w:lang w:eastAsia="zh-CN"/>
              </w:rPr>
              <w:t>，</w:t>
            </w:r>
            <w:r>
              <w:rPr>
                <w:rFonts w:hint="eastAsia" w:ascii="仿宋" w:hAnsi="仿宋" w:eastAsia="仿宋" w:cs="Times New Roman"/>
                <w:sz w:val="28"/>
                <w:szCs w:val="28"/>
                <w:lang w:val="en-US" w:eastAsia="zh-CN"/>
              </w:rPr>
              <w:t>原则表述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Times New Roman"/>
                <w:sz w:val="28"/>
                <w:szCs w:val="28"/>
                <w:lang w:eastAsia="zh-CN"/>
              </w:rPr>
            </w:pPr>
            <w:r>
              <w:rPr>
                <w:rFonts w:hint="eastAsia" w:ascii="仿宋" w:hAnsi="仿宋" w:eastAsia="仿宋" w:cs="Times New Roman"/>
                <w:sz w:val="28"/>
                <w:szCs w:val="28"/>
                <w:lang w:val="en-US" w:eastAsia="zh-CN"/>
              </w:rPr>
              <w:t>7</w:t>
            </w:r>
          </w:p>
        </w:tc>
        <w:tc>
          <w:tcPr>
            <w:tcW w:w="143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ascii="仿宋" w:hAnsi="仿宋" w:eastAsia="仿宋" w:cs="Times New Roman"/>
                <w:sz w:val="28"/>
                <w:szCs w:val="28"/>
              </w:rPr>
            </w:pPr>
            <w:r>
              <w:rPr>
                <w:rFonts w:hint="eastAsia" w:ascii="仿宋" w:hAnsi="仿宋" w:eastAsia="仿宋" w:cs="Times New Roman"/>
                <w:sz w:val="28"/>
                <w:szCs w:val="28"/>
              </w:rPr>
              <w:t>富阳区</w:t>
            </w:r>
          </w:p>
        </w:tc>
        <w:tc>
          <w:tcPr>
            <w:tcW w:w="9616"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ascii="仿宋" w:hAnsi="仿宋" w:eastAsia="仿宋" w:cs="Times New Roman"/>
                <w:sz w:val="28"/>
                <w:szCs w:val="28"/>
              </w:rPr>
            </w:pPr>
            <w:r>
              <w:rPr>
                <w:rFonts w:hint="eastAsia" w:ascii="仿宋" w:hAnsi="仿宋" w:eastAsia="仿宋" w:cs="Times New Roman"/>
                <w:sz w:val="28"/>
                <w:szCs w:val="28"/>
              </w:rPr>
              <w:t>行动计划附件1：人工影响天气业务四年建设任务进度表中区域自动气象观测站加密（行政村100%覆盖）建议修改为气象灾害易发区全覆盖。</w:t>
            </w:r>
          </w:p>
        </w:tc>
        <w:tc>
          <w:tcPr>
            <w:tcW w:w="280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both"/>
              <w:textAlignment w:val="auto"/>
              <w:outlineLvl w:val="9"/>
              <w:rPr>
                <w:rFonts w:ascii="仿宋" w:hAnsi="仿宋" w:eastAsia="仿宋" w:cs="Times New Roman"/>
                <w:sz w:val="28"/>
                <w:szCs w:val="28"/>
              </w:rPr>
            </w:pPr>
            <w:r>
              <w:rPr>
                <w:rFonts w:hint="eastAsia" w:ascii="仿宋" w:hAnsi="仿宋" w:eastAsia="仿宋" w:cs="Times New Roman"/>
                <w:sz w:val="28"/>
                <w:szCs w:val="28"/>
              </w:rPr>
              <w:t>部分采纳，已调整监测要求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ascii="仿宋" w:hAnsi="仿宋" w:eastAsia="仿宋" w:cs="Times New Roman"/>
                <w:sz w:val="28"/>
                <w:szCs w:val="28"/>
              </w:rPr>
            </w:pPr>
            <w:r>
              <w:rPr>
                <w:rFonts w:hint="eastAsia" w:ascii="仿宋" w:hAnsi="仿宋" w:eastAsia="仿宋" w:cs="Times New Roman"/>
                <w:sz w:val="28"/>
                <w:szCs w:val="28"/>
                <w:lang w:val="en-US" w:eastAsia="zh-CN"/>
              </w:rPr>
              <w:t>8</w:t>
            </w:r>
          </w:p>
        </w:tc>
        <w:tc>
          <w:tcPr>
            <w:tcW w:w="1436"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Times New Roman"/>
                <w:sz w:val="28"/>
                <w:szCs w:val="28"/>
              </w:rPr>
            </w:pPr>
            <w:r>
              <w:rPr>
                <w:rFonts w:hint="eastAsia" w:ascii="仿宋" w:hAnsi="仿宋" w:eastAsia="仿宋" w:cs="Times New Roman"/>
                <w:sz w:val="28"/>
                <w:szCs w:val="28"/>
              </w:rPr>
              <w:t>桐庐县</w:t>
            </w:r>
          </w:p>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Times New Roman"/>
                <w:sz w:val="28"/>
                <w:szCs w:val="28"/>
              </w:rPr>
            </w:pPr>
            <w:r>
              <w:rPr>
                <w:rFonts w:hint="eastAsia" w:ascii="仿宋" w:hAnsi="仿宋" w:eastAsia="仿宋" w:cs="Times New Roman"/>
                <w:sz w:val="28"/>
                <w:szCs w:val="28"/>
                <w:lang w:eastAsia="zh-CN"/>
              </w:rPr>
              <w:t>（</w:t>
            </w:r>
            <w:r>
              <w:rPr>
                <w:rFonts w:hint="eastAsia" w:ascii="仿宋" w:hAnsi="仿宋" w:eastAsia="仿宋" w:cs="Times New Roman"/>
                <w:sz w:val="28"/>
                <w:szCs w:val="28"/>
                <w:lang w:val="en-US" w:eastAsia="zh-CN"/>
              </w:rPr>
              <w:t>4条</w:t>
            </w:r>
            <w:r>
              <w:rPr>
                <w:rFonts w:hint="eastAsia" w:ascii="仿宋" w:hAnsi="仿宋" w:eastAsia="仿宋" w:cs="Times New Roman"/>
                <w:sz w:val="28"/>
                <w:szCs w:val="28"/>
                <w:lang w:eastAsia="zh-CN"/>
              </w:rPr>
              <w:t>）</w:t>
            </w:r>
          </w:p>
        </w:tc>
        <w:tc>
          <w:tcPr>
            <w:tcW w:w="9616" w:type="dxa"/>
            <w:tcBorders>
              <w:top w:val="single" w:color="auto" w:sz="4" w:space="0"/>
              <w:left w:val="nil"/>
              <w:bottom w:val="single" w:color="auto" w:sz="4" w:space="0"/>
              <w:right w:val="single" w:color="auto" w:sz="4" w:space="0"/>
            </w:tcBorders>
          </w:tcPr>
          <w:p>
            <w:pPr>
              <w:keepNext w:val="0"/>
              <w:keepLines w:val="0"/>
              <w:pageBreakBefore w:val="0"/>
              <w:numPr>
                <w:ilvl w:val="-1"/>
                <w:numId w:val="0"/>
              </w:numPr>
              <w:kinsoku/>
              <w:wordWrap/>
              <w:overflowPunct/>
              <w:topLinePunct w:val="0"/>
              <w:autoSpaceDE w:val="0"/>
              <w:autoSpaceDN/>
              <w:bidi w:val="0"/>
              <w:adjustRightInd/>
              <w:snapToGrid/>
              <w:spacing w:line="400" w:lineRule="exact"/>
              <w:ind w:leftChars="0" w:right="0" w:rightChars="0"/>
              <w:textAlignment w:val="auto"/>
              <w:outlineLvl w:val="9"/>
              <w:rPr>
                <w:rFonts w:ascii="仿宋" w:hAnsi="仿宋" w:eastAsia="仿宋" w:cs="Times New Roman"/>
                <w:sz w:val="28"/>
                <w:szCs w:val="28"/>
              </w:rPr>
            </w:pPr>
            <w:r>
              <w:rPr>
                <w:rFonts w:hint="eastAsia" w:ascii="仿宋" w:hAnsi="仿宋" w:eastAsia="仿宋" w:cs="Times New Roman"/>
                <w:sz w:val="28"/>
                <w:szCs w:val="28"/>
              </w:rPr>
              <w:t>发展目标“人工增雨影响面积达到保障面积的90%以上”建议修改为“人工增雨作业影响面积达到市域面积的90%以上”。</w:t>
            </w:r>
          </w:p>
        </w:tc>
        <w:tc>
          <w:tcPr>
            <w:tcW w:w="280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both"/>
              <w:textAlignment w:val="auto"/>
              <w:outlineLvl w:val="9"/>
              <w:rPr>
                <w:rFonts w:ascii="仿宋" w:hAnsi="仿宋" w:eastAsia="仿宋" w:cs="Times New Roman"/>
                <w:sz w:val="28"/>
                <w:szCs w:val="28"/>
              </w:rPr>
            </w:pPr>
            <w:r>
              <w:rPr>
                <w:rFonts w:hint="eastAsia" w:ascii="仿宋" w:hAnsi="仿宋" w:eastAsia="仿宋" w:cs="Times New Roman"/>
                <w:sz w:val="28"/>
                <w:szCs w:val="28"/>
              </w:rPr>
              <w:t>部分采纳，已调整表达方式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Merge w:val="continue"/>
            <w:tcBorders>
              <w:left w:val="single" w:color="auto" w:sz="4" w:space="0"/>
              <w:right w:val="single" w:color="auto" w:sz="4" w:space="0"/>
            </w:tcBorders>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hint="eastAsia" w:ascii="仿宋" w:hAnsi="仿宋" w:eastAsia="仿宋" w:cs="Times New Roman"/>
                <w:sz w:val="28"/>
                <w:szCs w:val="28"/>
                <w:lang w:eastAsia="zh-CN"/>
              </w:rPr>
            </w:pPr>
          </w:p>
        </w:tc>
        <w:tc>
          <w:tcPr>
            <w:tcW w:w="1436"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400" w:lineRule="exact"/>
              <w:ind w:left="0" w:leftChars="0" w:right="0" w:rightChars="0" w:firstLine="0" w:firstLineChars="0"/>
              <w:jc w:val="left"/>
              <w:textAlignment w:val="auto"/>
              <w:outlineLvl w:val="9"/>
              <w:rPr>
                <w:rFonts w:ascii="仿宋" w:hAnsi="仿宋" w:eastAsia="仿宋" w:cs="Times New Roman"/>
                <w:sz w:val="28"/>
                <w:szCs w:val="28"/>
              </w:rPr>
            </w:pPr>
          </w:p>
        </w:tc>
        <w:tc>
          <w:tcPr>
            <w:tcW w:w="9616" w:type="dxa"/>
            <w:tcBorders>
              <w:top w:val="single" w:color="auto" w:sz="4" w:space="0"/>
              <w:left w:val="nil"/>
              <w:bottom w:val="single" w:color="auto" w:sz="4" w:space="0"/>
              <w:right w:val="single" w:color="auto" w:sz="4" w:space="0"/>
            </w:tcBorders>
          </w:tcPr>
          <w:p>
            <w:pPr>
              <w:keepNext w:val="0"/>
              <w:keepLines w:val="0"/>
              <w:pageBreakBefore w:val="0"/>
              <w:numPr>
                <w:ilvl w:val="0"/>
                <w:numId w:val="0"/>
              </w:numPr>
              <w:kinsoku/>
              <w:wordWrap/>
              <w:overflowPunct/>
              <w:topLinePunct w:val="0"/>
              <w:autoSpaceDE w:val="0"/>
              <w:autoSpaceDN/>
              <w:bidi w:val="0"/>
              <w:adjustRightInd/>
              <w:snapToGrid/>
              <w:spacing w:line="400" w:lineRule="exact"/>
              <w:ind w:leftChars="0" w:right="0" w:rightChars="0"/>
              <w:textAlignment w:val="auto"/>
              <w:outlineLvl w:val="9"/>
              <w:rPr>
                <w:rFonts w:ascii="仿宋" w:hAnsi="仿宋" w:eastAsia="仿宋" w:cs="Times New Roman"/>
                <w:sz w:val="28"/>
                <w:szCs w:val="28"/>
              </w:rPr>
            </w:pPr>
            <w:r>
              <w:rPr>
                <w:rFonts w:hint="eastAsia" w:ascii="仿宋" w:hAnsi="仿宋" w:eastAsia="仿宋" w:cs="Times New Roman"/>
                <w:sz w:val="28"/>
                <w:szCs w:val="28"/>
              </w:rPr>
              <w:t>主要任务第三点火箭作业能力提升行动中，一级流动作业点的标准还未出台，提一级流动作业点是否妥当。</w:t>
            </w:r>
          </w:p>
        </w:tc>
        <w:tc>
          <w:tcPr>
            <w:tcW w:w="280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both"/>
              <w:textAlignment w:val="auto"/>
              <w:outlineLvl w:val="9"/>
              <w:rPr>
                <w:rFonts w:ascii="仿宋" w:hAnsi="仿宋" w:eastAsia="仿宋" w:cs="Times New Roman"/>
                <w:sz w:val="28"/>
                <w:szCs w:val="28"/>
              </w:rPr>
            </w:pPr>
            <w:r>
              <w:rPr>
                <w:rFonts w:hint="eastAsia" w:ascii="仿宋" w:hAnsi="仿宋" w:eastAsia="仿宋" w:cs="Times New Roman"/>
                <w:sz w:val="28"/>
                <w:szCs w:val="28"/>
              </w:rPr>
              <w:t>不采纳，省里已出台相关标准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Merge w:val="continue"/>
            <w:tcBorders>
              <w:left w:val="single" w:color="auto" w:sz="4" w:space="0"/>
              <w:right w:val="single" w:color="auto" w:sz="4" w:space="0"/>
            </w:tcBorders>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ascii="仿宋" w:hAnsi="仿宋" w:eastAsia="仿宋" w:cs="Times New Roman"/>
                <w:sz w:val="28"/>
                <w:szCs w:val="28"/>
              </w:rPr>
            </w:pPr>
          </w:p>
        </w:tc>
        <w:tc>
          <w:tcPr>
            <w:tcW w:w="1436"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400" w:lineRule="exact"/>
              <w:ind w:left="0" w:leftChars="0" w:right="0" w:rightChars="0" w:firstLine="0" w:firstLineChars="0"/>
              <w:jc w:val="left"/>
              <w:textAlignment w:val="auto"/>
              <w:outlineLvl w:val="9"/>
              <w:rPr>
                <w:rFonts w:ascii="仿宋" w:hAnsi="仿宋" w:eastAsia="仿宋" w:cs="Times New Roman"/>
                <w:sz w:val="28"/>
                <w:szCs w:val="28"/>
              </w:rPr>
            </w:pPr>
          </w:p>
        </w:tc>
        <w:tc>
          <w:tcPr>
            <w:tcW w:w="9616" w:type="dxa"/>
            <w:tcBorders>
              <w:top w:val="single" w:color="auto" w:sz="4" w:space="0"/>
              <w:left w:val="nil"/>
              <w:bottom w:val="single" w:color="auto" w:sz="4" w:space="0"/>
              <w:right w:val="single" w:color="auto" w:sz="4" w:space="0"/>
            </w:tcBorders>
          </w:tcPr>
          <w:p>
            <w:pPr>
              <w:keepNext w:val="0"/>
              <w:keepLines w:val="0"/>
              <w:pageBreakBefore w:val="0"/>
              <w:numPr>
                <w:ilvl w:val="0"/>
                <w:numId w:val="0"/>
              </w:numPr>
              <w:kinsoku/>
              <w:wordWrap/>
              <w:overflowPunct/>
              <w:topLinePunct w:val="0"/>
              <w:autoSpaceDE w:val="0"/>
              <w:autoSpaceDN/>
              <w:bidi w:val="0"/>
              <w:adjustRightInd/>
              <w:snapToGrid/>
              <w:spacing w:line="400" w:lineRule="exact"/>
              <w:ind w:leftChars="0" w:right="0" w:rightChars="0"/>
              <w:textAlignment w:val="auto"/>
              <w:outlineLvl w:val="9"/>
              <w:rPr>
                <w:rFonts w:ascii="仿宋" w:hAnsi="仿宋" w:eastAsia="仿宋" w:cs="Times New Roman"/>
                <w:sz w:val="28"/>
                <w:szCs w:val="28"/>
              </w:rPr>
            </w:pPr>
            <w:r>
              <w:rPr>
                <w:rFonts w:hint="eastAsia" w:ascii="仿宋" w:hAnsi="仿宋" w:eastAsia="仿宋" w:cs="Times New Roman"/>
                <w:sz w:val="28"/>
                <w:szCs w:val="28"/>
              </w:rPr>
              <w:t>主要任务第五点无人机人影作业试验“在千岛湖水源保护区、西部山核桃主产区、北部径山茶核心保护区等特色服务需求区实施试验作业…”中增加“分水江流域”。</w:t>
            </w:r>
          </w:p>
        </w:tc>
        <w:tc>
          <w:tcPr>
            <w:tcW w:w="280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both"/>
              <w:textAlignment w:val="auto"/>
              <w:outlineLvl w:val="9"/>
              <w:rPr>
                <w:rFonts w:ascii="仿宋" w:hAnsi="仿宋" w:eastAsia="仿宋" w:cs="Times New Roman"/>
                <w:sz w:val="28"/>
                <w:szCs w:val="28"/>
              </w:rPr>
            </w:pPr>
            <w:r>
              <w:rPr>
                <w:rFonts w:hint="eastAsia" w:ascii="仿宋" w:hAnsi="仿宋" w:eastAsia="仿宋" w:cs="Times New Roman"/>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Merge w:val="continue"/>
            <w:tcBorders>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ascii="仿宋" w:hAnsi="仿宋" w:eastAsia="仿宋" w:cs="Times New Roman"/>
                <w:sz w:val="28"/>
                <w:szCs w:val="28"/>
              </w:rPr>
            </w:pPr>
          </w:p>
        </w:tc>
        <w:tc>
          <w:tcPr>
            <w:tcW w:w="1436"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400" w:lineRule="exact"/>
              <w:ind w:left="0" w:leftChars="0" w:right="0" w:rightChars="0" w:firstLine="0" w:firstLineChars="0"/>
              <w:jc w:val="left"/>
              <w:textAlignment w:val="auto"/>
              <w:outlineLvl w:val="9"/>
              <w:rPr>
                <w:rFonts w:ascii="仿宋" w:hAnsi="仿宋" w:eastAsia="仿宋" w:cs="Times New Roman"/>
                <w:sz w:val="28"/>
                <w:szCs w:val="28"/>
              </w:rPr>
            </w:pPr>
          </w:p>
        </w:tc>
        <w:tc>
          <w:tcPr>
            <w:tcW w:w="9616"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ascii="仿宋" w:hAnsi="仿宋" w:eastAsia="仿宋" w:cs="Times New Roman"/>
                <w:sz w:val="28"/>
                <w:szCs w:val="28"/>
              </w:rPr>
            </w:pPr>
            <w:r>
              <w:rPr>
                <w:rFonts w:hint="eastAsia" w:ascii="仿宋" w:hAnsi="仿宋" w:eastAsia="仿宋" w:cs="Times New Roman"/>
                <w:sz w:val="28"/>
                <w:szCs w:val="28"/>
              </w:rPr>
              <w:t>在组织保障第三点强化统筹协调“与抗旱办、大气办、森林防灭火办、水利、农业等人影需求高频部门的联动工作机制……”中“抗旱办”的表达是否妥当。</w:t>
            </w:r>
          </w:p>
        </w:tc>
        <w:tc>
          <w:tcPr>
            <w:tcW w:w="280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both"/>
              <w:textAlignment w:val="auto"/>
              <w:outlineLvl w:val="9"/>
              <w:rPr>
                <w:rFonts w:ascii="仿宋" w:hAnsi="仿宋" w:eastAsia="仿宋" w:cs="Times New Roman"/>
                <w:sz w:val="28"/>
                <w:szCs w:val="28"/>
              </w:rPr>
            </w:pPr>
            <w:r>
              <w:rPr>
                <w:rFonts w:hint="eastAsia" w:ascii="仿宋" w:hAnsi="仿宋" w:eastAsia="仿宋" w:cs="Times New Roman"/>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Times New Roman"/>
                <w:sz w:val="28"/>
                <w:szCs w:val="28"/>
                <w:lang w:eastAsia="zh-CN"/>
              </w:rPr>
            </w:pPr>
            <w:r>
              <w:rPr>
                <w:rFonts w:hint="eastAsia" w:ascii="仿宋_GB2312" w:hAnsi="仿宋_GB2312" w:eastAsia="仿宋_GB2312" w:cs="Times New Roman"/>
                <w:sz w:val="28"/>
                <w:szCs w:val="28"/>
                <w:lang w:val="en-US" w:eastAsia="zh-CN"/>
              </w:rPr>
              <w:t>9</w:t>
            </w:r>
          </w:p>
        </w:tc>
        <w:tc>
          <w:tcPr>
            <w:tcW w:w="11052" w:type="dxa"/>
            <w:gridSpan w:val="2"/>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ascii="仿宋_GB2312" w:hAnsi="仿宋_GB2312" w:eastAsia="仿宋_GB2312" w:cs="Times New Roman"/>
                <w:sz w:val="28"/>
                <w:szCs w:val="28"/>
              </w:rPr>
            </w:pPr>
            <w:r>
              <w:rPr>
                <w:rFonts w:ascii="仿宋_GB2312" w:hAnsi="仿宋_GB2312" w:eastAsia="仿宋_GB2312" w:cs="Times New Roman"/>
                <w:sz w:val="28"/>
                <w:szCs w:val="28"/>
              </w:rPr>
              <w:t>市委宣传部、市发改委、市公安局、市农业农村局、市应急管理局、市生态环境局、市科技局、杭州警备区、市住房保障局、萧山区气象局、临安区人影办、建德市人影办、淳安县人影办等</w:t>
            </w:r>
            <w:r>
              <w:rPr>
                <w:rFonts w:ascii="Times New Roman" w:hAnsi="Times New Roman" w:eastAsia="仿宋_GB2312" w:cs="Times New Roman"/>
                <w:sz w:val="28"/>
                <w:szCs w:val="28"/>
              </w:rPr>
              <w:t>13</w:t>
            </w:r>
            <w:r>
              <w:rPr>
                <w:rFonts w:ascii="仿宋_GB2312" w:hAnsi="仿宋_GB2312" w:eastAsia="仿宋_GB2312" w:cs="Times New Roman"/>
                <w:sz w:val="28"/>
                <w:szCs w:val="28"/>
              </w:rPr>
              <w:t>家单位</w:t>
            </w:r>
          </w:p>
        </w:tc>
        <w:tc>
          <w:tcPr>
            <w:tcW w:w="280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both"/>
              <w:textAlignment w:val="auto"/>
              <w:outlineLvl w:val="9"/>
              <w:rPr>
                <w:rFonts w:ascii="仿宋_GB2312" w:hAnsi="仿宋_GB2312" w:eastAsia="仿宋_GB2312" w:cs="Times New Roman"/>
                <w:sz w:val="28"/>
                <w:szCs w:val="28"/>
              </w:rPr>
            </w:pPr>
            <w:r>
              <w:rPr>
                <w:rFonts w:ascii="仿宋_GB2312" w:hAnsi="仿宋_GB2312" w:eastAsia="仿宋_GB2312" w:cs="Times New Roman"/>
                <w:sz w:val="28"/>
                <w:szCs w:val="28"/>
              </w:rPr>
              <w:t>无意见</w:t>
            </w:r>
          </w:p>
        </w:tc>
      </w:tr>
    </w:tbl>
    <w:p>
      <w:pPr>
        <w:autoSpaceDE w:val="0"/>
        <w:spacing w:line="40" w:lineRule="exact"/>
        <w:rPr>
          <w:rFonts w:ascii="仿宋_GB2312" w:hAnsi="仿宋_GB2312" w:eastAsia="仿宋_GB2312" w:cs="Times New Roman"/>
          <w:sz w:val="28"/>
          <w:szCs w:val="28"/>
        </w:rPr>
      </w:pPr>
      <w:r>
        <w:rPr>
          <w:rFonts w:ascii="仿宋_GB2312" w:hAnsi="仿宋_GB2312" w:eastAsia="仿宋_GB2312" w:cs="Times New Roman"/>
          <w:sz w:val="28"/>
          <w:szCs w:val="28"/>
        </w:rPr>
        <w:t xml:space="preserve"> </w:t>
      </w:r>
    </w:p>
    <w:p>
      <w:pPr>
        <w:spacing w:line="700" w:lineRule="exact"/>
        <w:jc w:val="center"/>
        <w:rPr>
          <w:rFonts w:hint="eastAsia" w:ascii="黑体" w:hAnsi="黑体" w:eastAsia="黑体" w:cs="黑体"/>
          <w:sz w:val="32"/>
          <w:szCs w:val="32"/>
        </w:rPr>
      </w:pPr>
      <w:r>
        <w:rPr>
          <w:rFonts w:hint="eastAsia" w:ascii="黑体" w:hAnsi="黑体" w:eastAsia="黑体" w:cs="黑体"/>
          <w:sz w:val="32"/>
          <w:szCs w:val="32"/>
        </w:rPr>
        <w:t>《行动计划》</w:t>
      </w:r>
      <w:r>
        <w:rPr>
          <w:rFonts w:hint="eastAsia" w:ascii="黑体" w:hAnsi="黑体" w:eastAsia="黑体" w:cs="黑体"/>
          <w:sz w:val="32"/>
          <w:szCs w:val="32"/>
          <w:lang w:val="en-US" w:eastAsia="zh-CN"/>
        </w:rPr>
        <w:t>专家</w:t>
      </w:r>
      <w:r>
        <w:rPr>
          <w:rFonts w:hint="eastAsia" w:ascii="黑体" w:hAnsi="黑体" w:eastAsia="黑体" w:cs="黑体"/>
          <w:sz w:val="32"/>
          <w:szCs w:val="32"/>
        </w:rPr>
        <w:t>意见汇总表</w:t>
      </w:r>
    </w:p>
    <w:tbl>
      <w:tblPr>
        <w:tblStyle w:val="5"/>
        <w:tblpPr w:leftFromText="180" w:rightFromText="180" w:vertAnchor="text" w:horzAnchor="page" w:tblpX="1654" w:tblpY="357"/>
        <w:tblOverlap w:val="never"/>
        <w:tblW w:w="14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1261"/>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4"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ascii="仿宋_GB2312" w:hAnsi="仿宋_GB2312" w:eastAsia="仿宋_GB2312" w:cs="Times New Roman"/>
                <w:sz w:val="28"/>
                <w:szCs w:val="28"/>
              </w:rPr>
            </w:pPr>
            <w:r>
              <w:rPr>
                <w:rFonts w:ascii="仿宋_GB2312" w:hAnsi="仿宋_GB2312" w:eastAsia="仿宋_GB2312" w:cs="Times New Roman"/>
                <w:sz w:val="28"/>
                <w:szCs w:val="28"/>
              </w:rPr>
              <w:t>序号</w:t>
            </w:r>
          </w:p>
        </w:tc>
        <w:tc>
          <w:tcPr>
            <w:tcW w:w="1126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ascii="仿宋_GB2312" w:hAnsi="仿宋_GB2312" w:eastAsia="仿宋_GB2312" w:cs="Times New Roman"/>
                <w:sz w:val="28"/>
                <w:szCs w:val="28"/>
              </w:rPr>
            </w:pPr>
            <w:r>
              <w:rPr>
                <w:rFonts w:ascii="仿宋_GB2312" w:hAnsi="仿宋_GB2312" w:eastAsia="仿宋_GB2312" w:cs="Times New Roman"/>
                <w:sz w:val="28"/>
                <w:szCs w:val="28"/>
              </w:rPr>
              <w:t>反</w:t>
            </w:r>
            <w:r>
              <w:rPr>
                <w:rFonts w:hint="eastAsia" w:ascii="仿宋_GB2312" w:hAnsi="仿宋_GB2312" w:eastAsia="仿宋_GB2312" w:cs="Times New Roman"/>
                <w:sz w:val="28"/>
                <w:szCs w:val="28"/>
                <w:lang w:val="en-US" w:eastAsia="zh-CN"/>
              </w:rPr>
              <w:t xml:space="preserve"> </w:t>
            </w:r>
            <w:r>
              <w:rPr>
                <w:rFonts w:ascii="仿宋_GB2312" w:hAnsi="仿宋_GB2312" w:eastAsia="仿宋_GB2312" w:cs="Times New Roman"/>
                <w:sz w:val="28"/>
                <w:szCs w:val="28"/>
              </w:rPr>
              <w:t>馈</w:t>
            </w:r>
            <w:r>
              <w:rPr>
                <w:rFonts w:hint="eastAsia" w:ascii="仿宋_GB2312" w:hAnsi="仿宋_GB2312" w:eastAsia="仿宋_GB2312" w:cs="Times New Roman"/>
                <w:sz w:val="28"/>
                <w:szCs w:val="28"/>
                <w:lang w:val="en-US" w:eastAsia="zh-CN"/>
              </w:rPr>
              <w:t xml:space="preserve"> </w:t>
            </w:r>
            <w:r>
              <w:rPr>
                <w:rFonts w:ascii="仿宋_GB2312" w:hAnsi="仿宋_GB2312" w:eastAsia="仿宋_GB2312" w:cs="Times New Roman"/>
                <w:sz w:val="28"/>
                <w:szCs w:val="28"/>
              </w:rPr>
              <w:t>意</w:t>
            </w:r>
            <w:r>
              <w:rPr>
                <w:rFonts w:hint="eastAsia" w:ascii="仿宋_GB2312" w:hAnsi="仿宋_GB2312" w:eastAsia="仿宋_GB2312" w:cs="Times New Roman"/>
                <w:sz w:val="28"/>
                <w:szCs w:val="28"/>
                <w:lang w:val="en-US" w:eastAsia="zh-CN"/>
              </w:rPr>
              <w:t xml:space="preserve"> </w:t>
            </w:r>
            <w:r>
              <w:rPr>
                <w:rFonts w:ascii="仿宋_GB2312" w:hAnsi="仿宋_GB2312" w:eastAsia="仿宋_GB2312" w:cs="Times New Roman"/>
                <w:sz w:val="28"/>
                <w:szCs w:val="28"/>
              </w:rPr>
              <w:t>见</w:t>
            </w:r>
          </w:p>
        </w:tc>
        <w:tc>
          <w:tcPr>
            <w:tcW w:w="212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ascii="仿宋_GB2312" w:hAnsi="仿宋_GB2312" w:eastAsia="仿宋_GB2312" w:cs="Times New Roman"/>
                <w:sz w:val="28"/>
                <w:szCs w:val="28"/>
              </w:rPr>
            </w:pPr>
            <w:r>
              <w:rPr>
                <w:rFonts w:ascii="仿宋_GB2312" w:hAnsi="仿宋_GB2312" w:eastAsia="仿宋_GB2312" w:cs="Times New Roman"/>
                <w:sz w:val="28"/>
                <w:szCs w:val="28"/>
              </w:rPr>
              <w:t>是否采纳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trPr>
        <w:tc>
          <w:tcPr>
            <w:tcW w:w="1034"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ascii="仿宋_GB2312" w:hAnsi="仿宋_GB2312" w:eastAsia="仿宋_GB2312" w:cs="Times New Roman"/>
                <w:sz w:val="28"/>
                <w:szCs w:val="28"/>
              </w:rPr>
            </w:pPr>
            <w:r>
              <w:rPr>
                <w:rFonts w:hint="eastAsia" w:ascii="仿宋_GB2312" w:hAnsi="仿宋_GB2312" w:eastAsia="仿宋_GB2312" w:cs="Times New Roman"/>
                <w:sz w:val="28"/>
                <w:szCs w:val="28"/>
              </w:rPr>
              <w:t>1</w:t>
            </w:r>
          </w:p>
        </w:tc>
        <w:tc>
          <w:tcPr>
            <w:tcW w:w="11261"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ascii="仿宋_GB2312" w:hAnsi="仿宋_GB2312" w:eastAsia="仿宋_GB2312" w:cs="Times New Roman"/>
                <w:sz w:val="28"/>
                <w:szCs w:val="28"/>
              </w:rPr>
            </w:pPr>
            <w:r>
              <w:rPr>
                <w:rFonts w:hint="eastAsia" w:ascii="仿宋_GB2312" w:hAnsi="仿宋_GB2312" w:eastAsia="仿宋_GB2312" w:cs="Times New Roman"/>
                <w:sz w:val="28"/>
                <w:szCs w:val="28"/>
              </w:rPr>
              <w:t>为进一步提高《行动计划》的完整性，建议增加“重点领域服务保障行动”，根据杭州的实际需求、发展目标明确未来人影相对聚焦在“千岛湖保护区供水，农业生产、森林防火、水库蓄水、生态环境等保障作业，重大活动保障技术试验”等方面</w:t>
            </w:r>
            <w:r>
              <w:rPr>
                <w:rFonts w:hint="eastAsia" w:ascii="仿宋_GB2312" w:hAnsi="仿宋_GB2312" w:eastAsia="仿宋_GB2312" w:cs="Times New Roman"/>
                <w:sz w:val="28"/>
                <w:szCs w:val="28"/>
                <w:lang w:eastAsia="zh-CN"/>
              </w:rPr>
              <w:t>。</w:t>
            </w:r>
          </w:p>
        </w:tc>
        <w:tc>
          <w:tcPr>
            <w:tcW w:w="212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034"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Times New Roman"/>
                <w:sz w:val="28"/>
                <w:szCs w:val="28"/>
              </w:rPr>
            </w:pPr>
            <w:r>
              <w:rPr>
                <w:rFonts w:hint="eastAsia" w:ascii="仿宋_GB2312" w:hAnsi="仿宋_GB2312" w:eastAsia="仿宋_GB2312" w:cs="Times New Roman"/>
                <w:sz w:val="28"/>
                <w:szCs w:val="28"/>
              </w:rPr>
              <w:t>2</w:t>
            </w:r>
          </w:p>
        </w:tc>
        <w:tc>
          <w:tcPr>
            <w:tcW w:w="11261"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Times New Roman"/>
                <w:sz w:val="28"/>
                <w:szCs w:val="28"/>
              </w:rPr>
            </w:pPr>
            <w:r>
              <w:rPr>
                <w:rFonts w:hint="eastAsia" w:ascii="仿宋_GB2312" w:hAnsi="仿宋_GB2312" w:eastAsia="仿宋_GB2312" w:cs="Times New Roman"/>
                <w:sz w:val="28"/>
                <w:szCs w:val="28"/>
              </w:rPr>
              <w:t>监测能力提升行动和业务能力建设行动建议合并描述，加强现有设备和数据应用，探索高山云雾、空中云微物理监测技术，统筹监测、业务能力综合发展</w:t>
            </w:r>
            <w:r>
              <w:rPr>
                <w:rFonts w:hint="eastAsia" w:ascii="仿宋_GB2312" w:hAnsi="仿宋_GB2312" w:eastAsia="仿宋_GB2312" w:cs="Times New Roman"/>
                <w:sz w:val="28"/>
                <w:szCs w:val="28"/>
                <w:lang w:eastAsia="zh-CN"/>
              </w:rPr>
              <w:t>。</w:t>
            </w:r>
          </w:p>
        </w:tc>
        <w:tc>
          <w:tcPr>
            <w:tcW w:w="212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ascii="仿宋_GB2312" w:hAnsi="仿宋_GB2312" w:eastAsia="仿宋_GB2312" w:cs="Times New Roman"/>
                <w:sz w:val="28"/>
                <w:szCs w:val="28"/>
              </w:rPr>
            </w:pPr>
            <w:r>
              <w:rPr>
                <w:rFonts w:hint="eastAsia" w:ascii="仿宋_GB2312" w:hAnsi="仿宋_GB2312" w:eastAsia="仿宋_GB2312" w:cs="Times New Roman"/>
                <w:sz w:val="28"/>
                <w:szCs w:val="28"/>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034"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3</w:t>
            </w:r>
          </w:p>
        </w:tc>
        <w:tc>
          <w:tcPr>
            <w:tcW w:w="11261"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Times New Roman"/>
                <w:sz w:val="28"/>
                <w:szCs w:val="28"/>
              </w:rPr>
            </w:pPr>
            <w:r>
              <w:rPr>
                <w:rFonts w:hint="eastAsia" w:ascii="仿宋_GB2312" w:hAnsi="仿宋_GB2312" w:eastAsia="仿宋_GB2312" w:cs="Times New Roman"/>
                <w:sz w:val="28"/>
                <w:szCs w:val="28"/>
              </w:rPr>
              <w:t>按照专业化指挥队伍建成率100%，即每支队伍指挥员由气象专业人员承担的要求，建议适当下调社会队伍支撑比例。同时将社会化队伍表述调整为作业队伍社会保障。</w:t>
            </w:r>
          </w:p>
        </w:tc>
        <w:tc>
          <w:tcPr>
            <w:tcW w:w="212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ascii="仿宋_GB2312" w:hAnsi="仿宋_GB2312" w:eastAsia="仿宋_GB2312" w:cs="Times New Roman"/>
                <w:sz w:val="28"/>
                <w:szCs w:val="28"/>
              </w:rPr>
            </w:pPr>
            <w:r>
              <w:rPr>
                <w:rFonts w:hint="eastAsia" w:ascii="仿宋_GB2312" w:hAnsi="仿宋_GB2312" w:eastAsia="仿宋_GB2312" w:cs="Times New Roman"/>
                <w:sz w:val="28"/>
                <w:szCs w:val="28"/>
                <w:lang w:val="en-US"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1034"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rPr>
              <w:t>4</w:t>
            </w:r>
          </w:p>
        </w:tc>
        <w:tc>
          <w:tcPr>
            <w:tcW w:w="11261"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Times New Roman"/>
                <w:sz w:val="28"/>
                <w:szCs w:val="28"/>
              </w:rPr>
            </w:pPr>
            <w:r>
              <w:rPr>
                <w:rFonts w:hint="eastAsia" w:ascii="仿宋_GB2312" w:hAnsi="仿宋_GB2312" w:eastAsia="仿宋_GB2312" w:cs="Times New Roman"/>
                <w:sz w:val="28"/>
                <w:szCs w:val="28"/>
              </w:rPr>
              <w:t>随着科技发展，人影领域应用新技术是必然的趋势，目前空域协调已基本达成共识，建立了现有空域申请范围内，可采取火箭、无人机等不同的人影作业方式按程序完成作业前空域申请，为杭州实施无人机人影作业试验提供了可能。</w:t>
            </w:r>
          </w:p>
        </w:tc>
        <w:tc>
          <w:tcPr>
            <w:tcW w:w="212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ascii="仿宋_GB2312" w:hAnsi="仿宋_GB2312" w:eastAsia="仿宋_GB2312" w:cs="Times New Roman"/>
                <w:sz w:val="28"/>
                <w:szCs w:val="28"/>
              </w:rPr>
            </w:pPr>
            <w:r>
              <w:rPr>
                <w:rFonts w:hint="eastAsia" w:ascii="仿宋_GB2312" w:hAnsi="仿宋_GB2312" w:eastAsia="仿宋_GB2312" w:cs="Times New Roman"/>
                <w:sz w:val="28"/>
                <w:szCs w:val="28"/>
                <w:lang w:val="en-US" w:eastAsia="zh-CN"/>
              </w:rPr>
              <w:t>采纳</w:t>
            </w:r>
          </w:p>
        </w:tc>
      </w:tr>
    </w:tbl>
    <w:p>
      <w:pPr>
        <w:keepNext w:val="0"/>
        <w:keepLines w:val="0"/>
        <w:pageBreakBefore w:val="0"/>
        <w:kinsoku/>
        <w:wordWrap/>
        <w:overflowPunct/>
        <w:topLinePunct w:val="0"/>
        <w:autoSpaceDE w:val="0"/>
        <w:autoSpaceDN/>
        <w:bidi w:val="0"/>
        <w:adjustRightInd/>
        <w:snapToGrid/>
        <w:spacing w:line="400" w:lineRule="exact"/>
        <w:ind w:left="0" w:leftChars="0" w:right="0" w:rightChars="0" w:firstLine="0" w:firstLineChars="0"/>
        <w:textAlignment w:val="auto"/>
        <w:outlineLvl w:val="9"/>
        <w:rPr>
          <w:rFonts w:ascii="仿宋_GB2312" w:hAnsi="仿宋_GB2312" w:eastAsia="仿宋_GB2312" w:cs="Times New Roman"/>
          <w:sz w:val="28"/>
          <w:szCs w:val="28"/>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Times New Roman"/>
    <w:panose1 w:val="00000000000000000000"/>
    <w:charset w:val="00"/>
    <w:family w:val="auto"/>
    <w:pitch w:val="default"/>
    <w:sig w:usb0="00000000" w:usb1="00000000" w:usb2="00000000" w:usb3="00000000" w:csb0="00000000"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decorative"/>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Adobe 楷体 Std R">
    <w:altName w:val="宋体"/>
    <w:panose1 w:val="00000000000000000000"/>
    <w:charset w:val="00"/>
    <w:family w:val="auto"/>
    <w:pitch w:val="default"/>
    <w:sig w:usb0="00000000" w:usb1="00000000" w:usb2="00000016" w:usb3="00000000" w:csb0="00060007" w:csb1="00000000"/>
  </w:font>
  <w:font w:name="楷体_GB2312">
    <w:altName w:val="楷体"/>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script"/>
    <w:pitch w:val="default"/>
    <w:sig w:usb0="80000287" w:usb1="2ACF3C50" w:usb2="00000016" w:usb3="00000000" w:csb0="0004001F" w:csb1="0000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6412153">
    <w:nsid w:val="62BAD7F9"/>
    <w:multiLevelType w:val="singleLevel"/>
    <w:tmpl w:val="62BAD7F9"/>
    <w:lvl w:ilvl="0" w:tentative="1">
      <w:start w:val="3"/>
      <w:numFmt w:val="chineseCounting"/>
      <w:suff w:val="nothing"/>
      <w:lvlText w:val="（%1）"/>
      <w:lvlJc w:val="left"/>
    </w:lvl>
  </w:abstractNum>
  <w:num w:numId="1">
    <w:abstractNumId w:val="16564121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2D"/>
    <w:rsid w:val="00057308"/>
    <w:rsid w:val="000A76AC"/>
    <w:rsid w:val="000E2D62"/>
    <w:rsid w:val="001207FA"/>
    <w:rsid w:val="001348DA"/>
    <w:rsid w:val="00192AB8"/>
    <w:rsid w:val="001A5CA0"/>
    <w:rsid w:val="002221C2"/>
    <w:rsid w:val="00235FF5"/>
    <w:rsid w:val="00243DD8"/>
    <w:rsid w:val="002E2780"/>
    <w:rsid w:val="003E0803"/>
    <w:rsid w:val="00496772"/>
    <w:rsid w:val="004A4A69"/>
    <w:rsid w:val="004D307C"/>
    <w:rsid w:val="0057592A"/>
    <w:rsid w:val="006B1A05"/>
    <w:rsid w:val="006D0244"/>
    <w:rsid w:val="007D3A2E"/>
    <w:rsid w:val="007E6592"/>
    <w:rsid w:val="0086770E"/>
    <w:rsid w:val="0087252E"/>
    <w:rsid w:val="009652CF"/>
    <w:rsid w:val="00A87418"/>
    <w:rsid w:val="00AE3E0E"/>
    <w:rsid w:val="00B20088"/>
    <w:rsid w:val="00B4142D"/>
    <w:rsid w:val="00B506C3"/>
    <w:rsid w:val="00BE4E23"/>
    <w:rsid w:val="00C05F85"/>
    <w:rsid w:val="00CB3AC1"/>
    <w:rsid w:val="00CE38DF"/>
    <w:rsid w:val="00D00615"/>
    <w:rsid w:val="00D4396B"/>
    <w:rsid w:val="00DC04B2"/>
    <w:rsid w:val="00DE7A90"/>
    <w:rsid w:val="00E0205E"/>
    <w:rsid w:val="00E2531F"/>
    <w:rsid w:val="04640397"/>
    <w:rsid w:val="05520D5E"/>
    <w:rsid w:val="0B704AE2"/>
    <w:rsid w:val="1886571E"/>
    <w:rsid w:val="1BB91D5D"/>
    <w:rsid w:val="25740855"/>
    <w:rsid w:val="381343DC"/>
    <w:rsid w:val="38D404BD"/>
    <w:rsid w:val="3985616E"/>
    <w:rsid w:val="39F06676"/>
    <w:rsid w:val="3B8454E2"/>
    <w:rsid w:val="3C484A9D"/>
    <w:rsid w:val="3E0C3424"/>
    <w:rsid w:val="3FED3149"/>
    <w:rsid w:val="416F0937"/>
    <w:rsid w:val="4B8C07F1"/>
    <w:rsid w:val="4C221FCC"/>
    <w:rsid w:val="52CD17D0"/>
    <w:rsid w:val="641826CF"/>
    <w:rsid w:val="73D16766"/>
    <w:rsid w:val="78FF4577"/>
    <w:rsid w:val="7B740C4D"/>
    <w:rsid w:val="7BBB75B1"/>
    <w:rsid w:val="7BC55063"/>
    <w:rsid w:val="7C4A1030"/>
    <w:rsid w:val="7DE07C9B"/>
    <w:rsid w:val="7FB2174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color w:val="000000"/>
      <w:kern w:val="0"/>
      <w:sz w:val="24"/>
    </w:rPr>
  </w:style>
  <w:style w:type="table" w:styleId="5">
    <w:name w:val="Table Grid"/>
    <w:basedOn w:val="4"/>
    <w:unhideWhenUsed/>
    <w:qFormat/>
    <w:uiPriority w:val="99"/>
    <w:pPr>
      <w:widowControl w:val="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1178</Words>
  <Characters>6716</Characters>
  <Lines>55</Lines>
  <Paragraphs>15</Paragraphs>
  <TotalTime>0</TotalTime>
  <ScaleCrop>false</ScaleCrop>
  <LinksUpToDate>false</LinksUpToDate>
  <CharactersWithSpaces>7879</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2022-05-31T01:21:00Z</dcterms:created>
  <dc:creator>郑磊</dc:creator>
  <cp:lastModifiedBy>何爱芳</cp:lastModifiedBy>
  <cp:lastPrinted>2022-07-12T06:10:00Z</cp:lastPrinted>
  <dcterms:modified xsi:type="dcterms:W3CDTF">2022-07-13T03:04:29Z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